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719C" w14:textId="77777777" w:rsidR="000C1D76" w:rsidRPr="00C95786" w:rsidRDefault="003F4C96" w:rsidP="00C95786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95786">
        <w:rPr>
          <w:rFonts w:ascii="Times New Roman" w:hAnsi="Times New Roman"/>
          <w:b/>
          <w:sz w:val="20"/>
          <w:szCs w:val="20"/>
        </w:rPr>
        <w:t xml:space="preserve">Федеральное государственное автономное образовательное </w:t>
      </w:r>
      <w:r w:rsidR="000C1D76" w:rsidRPr="00C95786">
        <w:rPr>
          <w:rFonts w:ascii="Times New Roman" w:hAnsi="Times New Roman"/>
          <w:b/>
          <w:sz w:val="20"/>
          <w:szCs w:val="20"/>
        </w:rPr>
        <w:t xml:space="preserve">учреждение высшего образования </w:t>
      </w:r>
    </w:p>
    <w:p w14:paraId="6F262617" w14:textId="77777777" w:rsidR="003F4C96" w:rsidRPr="00C95786" w:rsidRDefault="00C95786" w:rsidP="00C95786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95786">
        <w:rPr>
          <w:rFonts w:ascii="Times New Roman" w:hAnsi="Times New Roman"/>
          <w:b/>
          <w:sz w:val="20"/>
          <w:szCs w:val="20"/>
        </w:rPr>
        <w:t>НАЦИОНАЛЬНЫЙ ИССЛЕДОВАТЕЛЬСКИЙ ТОМСКИЙ ПОЛИТЕХНИЧЕСКИЙ УНИВЕРСИТЕТ</w:t>
      </w:r>
    </w:p>
    <w:p w14:paraId="259037F1" w14:textId="77777777" w:rsidR="000C21CA" w:rsidRPr="00C95786" w:rsidRDefault="000C21CA" w:rsidP="00C95786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BEEE7F" w14:textId="77777777" w:rsidR="006D3B41" w:rsidRDefault="00AB1B92" w:rsidP="00C957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33F5">
        <w:rPr>
          <w:rFonts w:ascii="Times New Roman" w:hAnsi="Times New Roman"/>
          <w:b/>
          <w:bCs/>
          <w:sz w:val="28"/>
          <w:szCs w:val="28"/>
        </w:rPr>
        <w:t xml:space="preserve">Информационное письмо </w:t>
      </w:r>
      <w:r w:rsidR="00AD41CC" w:rsidRPr="001E33F5">
        <w:rPr>
          <w:rFonts w:ascii="Times New Roman" w:hAnsi="Times New Roman"/>
          <w:b/>
          <w:sz w:val="28"/>
          <w:szCs w:val="28"/>
        </w:rPr>
        <w:t xml:space="preserve">о проведении </w:t>
      </w:r>
    </w:p>
    <w:p w14:paraId="3FD03EBA" w14:textId="0A75F99B" w:rsidR="00AD41CC" w:rsidRPr="001E33F5" w:rsidRDefault="00295F4A" w:rsidP="00C9578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26E1F">
        <w:rPr>
          <w:rFonts w:ascii="Times New Roman" w:hAnsi="Times New Roman"/>
          <w:b/>
          <w:sz w:val="28"/>
          <w:szCs w:val="28"/>
          <w:lang w:val="en-US"/>
        </w:rPr>
        <w:t>I</w:t>
      </w:r>
      <w:r w:rsidR="0085484E" w:rsidRPr="001E33F5">
        <w:rPr>
          <w:rFonts w:ascii="Times New Roman" w:hAnsi="Times New Roman"/>
          <w:b/>
          <w:sz w:val="28"/>
          <w:szCs w:val="28"/>
        </w:rPr>
        <w:t xml:space="preserve"> </w:t>
      </w:r>
      <w:r w:rsidR="008353FB">
        <w:rPr>
          <w:rFonts w:ascii="Times New Roman" w:hAnsi="Times New Roman"/>
          <w:b/>
          <w:sz w:val="28"/>
          <w:szCs w:val="28"/>
        </w:rPr>
        <w:t>Международной</w:t>
      </w:r>
      <w:r w:rsidR="0085484E" w:rsidRPr="001E33F5">
        <w:rPr>
          <w:rFonts w:ascii="Times New Roman" w:hAnsi="Times New Roman"/>
          <w:b/>
          <w:sz w:val="28"/>
          <w:szCs w:val="28"/>
        </w:rPr>
        <w:t xml:space="preserve"> </w:t>
      </w:r>
      <w:r w:rsidR="009D3FFD">
        <w:rPr>
          <w:rFonts w:ascii="Times New Roman" w:hAnsi="Times New Roman"/>
          <w:b/>
          <w:sz w:val="28"/>
          <w:szCs w:val="28"/>
        </w:rPr>
        <w:t xml:space="preserve">научно-практической </w:t>
      </w:r>
      <w:r w:rsidR="0085484E" w:rsidRPr="001E33F5">
        <w:rPr>
          <w:rFonts w:ascii="Times New Roman" w:hAnsi="Times New Roman"/>
          <w:b/>
          <w:sz w:val="28"/>
          <w:szCs w:val="28"/>
        </w:rPr>
        <w:t>конференци</w:t>
      </w:r>
      <w:r w:rsidR="00AD41CC" w:rsidRPr="001E33F5">
        <w:rPr>
          <w:rFonts w:ascii="Times New Roman" w:hAnsi="Times New Roman"/>
          <w:b/>
          <w:sz w:val="28"/>
          <w:szCs w:val="28"/>
        </w:rPr>
        <w:t>и</w:t>
      </w:r>
    </w:p>
    <w:p w14:paraId="33032F13" w14:textId="6AF55CCA" w:rsidR="006D3B41" w:rsidRDefault="00480FBB" w:rsidP="00C95786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C95786" w:rsidRPr="006B0760">
          <w:rPr>
            <w:rStyle w:val="a4"/>
            <w:rFonts w:ascii="Times New Roman" w:hAnsi="Times New Roman"/>
            <w:b/>
            <w:sz w:val="28"/>
            <w:szCs w:val="28"/>
          </w:rPr>
          <w:t xml:space="preserve">«НАУЧНАЯ ИНИЦИАТИВА ИНОСТРАННЫХ СТУДЕНТОВ </w:t>
        </w:r>
        <w:r w:rsidR="00C95786" w:rsidRPr="006B0760">
          <w:rPr>
            <w:rStyle w:val="a4"/>
            <w:rFonts w:ascii="Times New Roman" w:hAnsi="Times New Roman"/>
            <w:b/>
            <w:sz w:val="28"/>
            <w:szCs w:val="28"/>
          </w:rPr>
          <w:br/>
          <w:t>И АСПИРАНТОВ»</w:t>
        </w:r>
      </w:hyperlink>
      <w:r w:rsidR="00AD41CC" w:rsidRPr="001E33F5">
        <w:rPr>
          <w:rFonts w:ascii="Times New Roman" w:hAnsi="Times New Roman"/>
          <w:b/>
          <w:sz w:val="28"/>
          <w:szCs w:val="28"/>
        </w:rPr>
        <w:t>,</w:t>
      </w:r>
      <w:r w:rsidR="00AB1B92" w:rsidRPr="001E33F5">
        <w:rPr>
          <w:rFonts w:ascii="Times New Roman" w:hAnsi="Times New Roman"/>
          <w:b/>
          <w:sz w:val="28"/>
          <w:szCs w:val="28"/>
        </w:rPr>
        <w:t xml:space="preserve"> </w:t>
      </w:r>
    </w:p>
    <w:p w14:paraId="1C31CD03" w14:textId="561B7D19" w:rsidR="00AD41CC" w:rsidRPr="001E33F5" w:rsidRDefault="009D3FFD" w:rsidP="00C957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1AA5">
        <w:rPr>
          <w:rFonts w:ascii="Times New Roman" w:hAnsi="Times New Roman"/>
          <w:b/>
          <w:sz w:val="28"/>
          <w:szCs w:val="28"/>
        </w:rPr>
        <w:t>2</w:t>
      </w:r>
      <w:r w:rsidR="00394905" w:rsidRPr="00381AA5">
        <w:rPr>
          <w:rFonts w:ascii="Times New Roman" w:hAnsi="Times New Roman"/>
          <w:b/>
          <w:sz w:val="28"/>
          <w:szCs w:val="28"/>
        </w:rPr>
        <w:t>6</w:t>
      </w:r>
      <w:r w:rsidRPr="00381AA5">
        <w:rPr>
          <w:rFonts w:ascii="Times New Roman" w:hAnsi="Times New Roman"/>
          <w:b/>
          <w:sz w:val="28"/>
          <w:szCs w:val="28"/>
        </w:rPr>
        <w:t xml:space="preserve"> – 2</w:t>
      </w:r>
      <w:r w:rsidR="00394905" w:rsidRPr="00381AA5">
        <w:rPr>
          <w:rFonts w:ascii="Times New Roman" w:hAnsi="Times New Roman"/>
          <w:b/>
          <w:sz w:val="28"/>
          <w:szCs w:val="28"/>
        </w:rPr>
        <w:t>8</w:t>
      </w:r>
      <w:r w:rsidRPr="00381AA5">
        <w:rPr>
          <w:rFonts w:ascii="Times New Roman" w:hAnsi="Times New Roman"/>
          <w:b/>
          <w:sz w:val="28"/>
          <w:szCs w:val="28"/>
        </w:rPr>
        <w:t xml:space="preserve"> апреля 20</w:t>
      </w:r>
      <w:r w:rsidR="007F0465" w:rsidRPr="00381AA5">
        <w:rPr>
          <w:rFonts w:ascii="Times New Roman" w:hAnsi="Times New Roman"/>
          <w:b/>
          <w:sz w:val="28"/>
          <w:szCs w:val="28"/>
        </w:rPr>
        <w:t>2</w:t>
      </w:r>
      <w:r w:rsidR="00394905" w:rsidRPr="00381AA5">
        <w:rPr>
          <w:rFonts w:ascii="Times New Roman" w:hAnsi="Times New Roman"/>
          <w:b/>
          <w:sz w:val="28"/>
          <w:szCs w:val="28"/>
        </w:rPr>
        <w:t>2</w:t>
      </w:r>
      <w:r w:rsidR="00AD41CC" w:rsidRPr="00381AA5">
        <w:rPr>
          <w:rFonts w:ascii="Times New Roman" w:hAnsi="Times New Roman"/>
          <w:b/>
          <w:sz w:val="28"/>
          <w:szCs w:val="28"/>
        </w:rPr>
        <w:t xml:space="preserve"> </w:t>
      </w:r>
      <w:r w:rsidR="00FF7628" w:rsidRPr="00381AA5">
        <w:rPr>
          <w:rFonts w:ascii="Times New Roman" w:hAnsi="Times New Roman"/>
          <w:b/>
          <w:sz w:val="28"/>
          <w:szCs w:val="28"/>
        </w:rPr>
        <w:t>г.</w:t>
      </w:r>
      <w:r w:rsidR="001E33F5" w:rsidRPr="00381AA5">
        <w:rPr>
          <w:rFonts w:ascii="Times New Roman" w:hAnsi="Times New Roman"/>
          <w:b/>
          <w:sz w:val="28"/>
          <w:szCs w:val="28"/>
        </w:rPr>
        <w:t xml:space="preserve">, </w:t>
      </w:r>
      <w:r w:rsidR="000C1D76" w:rsidRPr="00381AA5">
        <w:rPr>
          <w:rFonts w:ascii="Times New Roman" w:hAnsi="Times New Roman"/>
          <w:b/>
          <w:sz w:val="28"/>
          <w:szCs w:val="28"/>
        </w:rPr>
        <w:t xml:space="preserve">г. </w:t>
      </w:r>
      <w:r w:rsidR="001E33F5" w:rsidRPr="00381AA5">
        <w:rPr>
          <w:rFonts w:ascii="Times New Roman" w:hAnsi="Times New Roman"/>
          <w:b/>
          <w:sz w:val="28"/>
          <w:szCs w:val="28"/>
        </w:rPr>
        <w:t>Томск</w:t>
      </w:r>
    </w:p>
    <w:p w14:paraId="3D92AF27" w14:textId="77777777" w:rsidR="00AD41CC" w:rsidRPr="001E33F5" w:rsidRDefault="00AD41CC" w:rsidP="000C21C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646"/>
        <w:gridCol w:w="588"/>
        <w:gridCol w:w="4532"/>
      </w:tblGrid>
      <w:tr w:rsidR="00A35B4D" w14:paraId="297E6E15" w14:textId="77777777" w:rsidTr="004D0E3C">
        <w:trPr>
          <w:jc w:val="center"/>
        </w:trPr>
        <w:tc>
          <w:tcPr>
            <w:tcW w:w="4646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3F563473" w14:textId="77777777" w:rsidR="00A35B4D" w:rsidRPr="00C95786" w:rsidRDefault="00C95786" w:rsidP="00C95786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Участники конференции:</w:t>
            </w:r>
          </w:p>
          <w:p w14:paraId="6926EBFA" w14:textId="03A6A6EC" w:rsidR="00A35B4D" w:rsidRPr="00EF47E1" w:rsidRDefault="00A35B4D" w:rsidP="00C95786">
            <w:pPr>
              <w:pStyle w:val="a5"/>
              <w:numPr>
                <w:ilvl w:val="0"/>
                <w:numId w:val="15"/>
              </w:numPr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иностранные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слушатели подготовительных отделений</w:t>
            </w:r>
            <w:r w:rsidR="001E33F5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1E33F5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и факуль</w:t>
            </w:r>
            <w:r w:rsidR="00B43CC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="001E33F5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етов</w:t>
            </w:r>
            <w:r w:rsidR="00D32C28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1537CB9C" w14:textId="7EA7AFD4" w:rsidR="00A35B4D" w:rsidRPr="00EF47E1" w:rsidRDefault="00223C73" w:rsidP="00C95786">
            <w:pPr>
              <w:pStyle w:val="a5"/>
              <w:numPr>
                <w:ilvl w:val="0"/>
                <w:numId w:val="15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иностранные 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студенты</w:t>
            </w:r>
            <w:r w:rsidR="00F571DA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188AE7D5" w14:textId="02114B09" w:rsidR="00A35B4D" w:rsidRPr="00EF47E1" w:rsidRDefault="00223C73" w:rsidP="00C95786">
            <w:pPr>
              <w:pStyle w:val="a5"/>
              <w:numPr>
                <w:ilvl w:val="0"/>
                <w:numId w:val="15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иностранные 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магистранты</w:t>
            </w:r>
            <w:r w:rsidR="00F571DA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23EC86C9" w14:textId="6C7844D9" w:rsidR="00A35B4D" w:rsidRPr="00EF47E1" w:rsidRDefault="00223C73" w:rsidP="00C95786">
            <w:pPr>
              <w:pStyle w:val="a5"/>
              <w:numPr>
                <w:ilvl w:val="0"/>
                <w:numId w:val="15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иностранные 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аспиранты</w:t>
            </w:r>
            <w:r w:rsidR="00F571DA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43FB8D88" w14:textId="5CF63BF5" w:rsidR="00A35B4D" w:rsidRPr="00EF47E1" w:rsidRDefault="00EF47E1" w:rsidP="00C95786">
            <w:pPr>
              <w:pStyle w:val="a5"/>
              <w:numPr>
                <w:ilvl w:val="0"/>
                <w:numId w:val="15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иностранные </w:t>
            </w:r>
            <w:r w:rsidR="000C1D7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молодые уче</w:t>
            </w:r>
            <w:r w:rsidR="00A35B4D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ные российских вузов из стран дальнего </w:t>
            </w:r>
            <w:r w:rsidR="00C95786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>и ближнего зарубежья</w:t>
            </w:r>
            <w:r w:rsidR="00F571D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471834F" w14:textId="77777777" w:rsidR="00C95786" w:rsidRPr="000C1D76" w:rsidRDefault="00C95786" w:rsidP="00C95786">
            <w:pPr>
              <w:pStyle w:val="a5"/>
              <w:spacing w:before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C72C91" w14:textId="3E78C577" w:rsidR="00A35B4D" w:rsidRPr="000C1D76" w:rsidRDefault="00B5355D" w:rsidP="000C1D7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49470" wp14:editId="0AD8E93F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auto"/>
          </w:tcPr>
          <w:p w14:paraId="4105795D" w14:textId="77777777" w:rsidR="00A35B4D" w:rsidRPr="000C1D76" w:rsidRDefault="00A35B4D" w:rsidP="000C21C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0A0DB197" w14:textId="77777777" w:rsidR="00A35B4D" w:rsidRPr="00C95786" w:rsidRDefault="00A35B4D" w:rsidP="00C95786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Основные направления</w:t>
            </w:r>
            <w:r w:rsidR="00C95786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4A62A84D" w14:textId="4D66AD57" w:rsidR="00A35B4D" w:rsidRPr="00F571DA" w:rsidRDefault="00A35B4D" w:rsidP="00C95786">
            <w:pPr>
              <w:pStyle w:val="a5"/>
              <w:numPr>
                <w:ilvl w:val="0"/>
                <w:numId w:val="16"/>
              </w:numPr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социально-</w:t>
            </w:r>
            <w:r w:rsidR="00AB1B92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гуманитарные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науки</w:t>
            </w:r>
            <w:r w:rsidR="004D0E3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45DF5F86" w14:textId="3F112EED" w:rsidR="00A35B4D" w:rsidRPr="00F571DA" w:rsidRDefault="00A35B4D" w:rsidP="00C95786">
            <w:pPr>
              <w:pStyle w:val="a5"/>
              <w:numPr>
                <w:ilvl w:val="0"/>
                <w:numId w:val="16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естественные науки</w:t>
            </w:r>
            <w:r w:rsidR="004D0E3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25607172" w14:textId="459C064A" w:rsidR="00AB1B92" w:rsidRPr="00F571DA" w:rsidRDefault="00A35B4D" w:rsidP="00C95786">
            <w:pPr>
              <w:pStyle w:val="a5"/>
              <w:numPr>
                <w:ilvl w:val="0"/>
                <w:numId w:val="16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технические науки</w:t>
            </w:r>
            <w:r w:rsidR="004D0E3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7FECED1D" w14:textId="0DAA15F5" w:rsidR="00A35B4D" w:rsidRPr="00F571DA" w:rsidRDefault="00AB1B92" w:rsidP="00C95786">
            <w:pPr>
              <w:pStyle w:val="a5"/>
              <w:numPr>
                <w:ilvl w:val="0"/>
                <w:numId w:val="16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язык</w:t>
            </w:r>
            <w:r w:rsidR="001E33F5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ознание 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1E33F5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C95786" w:rsidRPr="00F571DA">
              <w:rPr>
                <w:rFonts w:ascii="Times New Roman" w:hAnsi="Times New Roman"/>
                <w:color w:val="FFFFFF"/>
                <w:sz w:val="26"/>
                <w:szCs w:val="26"/>
                <w:lang w:eastAsia="ru-RU"/>
              </w:rPr>
              <w:t xml:space="preserve"> </w:t>
            </w:r>
            <w:r w:rsidR="001E33F5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литературоведение</w:t>
            </w:r>
            <w:r w:rsidR="004D0E3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3F517569" w14:textId="5C0D45FB" w:rsidR="009B0406" w:rsidRPr="00F571DA" w:rsidRDefault="009457EB" w:rsidP="00C95786">
            <w:pPr>
              <w:pStyle w:val="a5"/>
              <w:numPr>
                <w:ilvl w:val="0"/>
                <w:numId w:val="16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="00F43F1D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екция «</w:t>
            </w:r>
            <w:r w:rsidR="00A6602A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F43F1D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аучный старт» 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F43F1D" w:rsidRPr="00F571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для слушателей </w:t>
            </w:r>
            <w:r w:rsidR="004D0E3C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подготовительных отделений </w:t>
            </w:r>
            <w:r w:rsidR="004D0E3C" w:rsidRPr="00EF47E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факультетов</w:t>
            </w:r>
            <w:r w:rsidR="004D0E3C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33120AFF" w14:textId="0442955D" w:rsidR="00F43F1D" w:rsidRPr="00F571DA" w:rsidRDefault="009457EB" w:rsidP="00C95786">
            <w:pPr>
              <w:pStyle w:val="a5"/>
              <w:numPr>
                <w:ilvl w:val="0"/>
                <w:numId w:val="16"/>
              </w:numPr>
              <w:spacing w:before="60"/>
              <w:ind w:left="284" w:hanging="284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English </w:t>
            </w:r>
            <w:r w:rsidR="00A6602A"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session 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>«</w:t>
            </w:r>
            <w:r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Science 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br/>
            </w:r>
            <w:r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>as a vocation and career</w:t>
            </w:r>
            <w:r w:rsidR="00C95786" w:rsidRPr="00F571DA">
              <w:rPr>
                <w:rFonts w:ascii="Times New Roman" w:hAnsi="Times New Roman"/>
                <w:sz w:val="26"/>
                <w:szCs w:val="26"/>
                <w:lang w:val="en-US" w:eastAsia="ru-RU"/>
              </w:rPr>
              <w:t>»</w:t>
            </w:r>
            <w:r w:rsidR="004D0E3C" w:rsidRPr="00C00EF5">
              <w:rPr>
                <w:rFonts w:ascii="Times New Roman" w:hAnsi="Times New Roman"/>
                <w:sz w:val="26"/>
                <w:szCs w:val="26"/>
                <w:lang w:val="en-US" w:eastAsia="ru-RU"/>
              </w:rPr>
              <w:t>.</w:t>
            </w:r>
          </w:p>
          <w:p w14:paraId="563CA7E9" w14:textId="77777777" w:rsidR="00A35B4D" w:rsidRPr="00D32C28" w:rsidRDefault="00A35B4D" w:rsidP="000C1D7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14:paraId="70027639" w14:textId="11ABEC33" w:rsidR="00A35B4D" w:rsidRPr="000C1D76" w:rsidRDefault="00B5355D" w:rsidP="000C1D7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F7118" wp14:editId="6B114C60">
                  <wp:extent cx="13716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1DB64" w14:textId="77777777" w:rsidR="00A35B4D" w:rsidRDefault="00A35B4D" w:rsidP="000C21C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A35B4D" w14:paraId="51A9F9F3" w14:textId="77777777" w:rsidTr="00C95786">
        <w:trPr>
          <w:jc w:val="center"/>
        </w:trPr>
        <w:tc>
          <w:tcPr>
            <w:tcW w:w="6522" w:type="dxa"/>
            <w:shd w:val="clear" w:color="auto" w:fill="auto"/>
            <w:tcMar>
              <w:bottom w:w="0" w:type="dxa"/>
              <w:right w:w="0" w:type="dxa"/>
            </w:tcMar>
          </w:tcPr>
          <w:p w14:paraId="495A7B45" w14:textId="77777777" w:rsidR="00A35B4D" w:rsidRPr="00C95786" w:rsidRDefault="00A35B4D" w:rsidP="00C95786">
            <w:pPr>
              <w:pStyle w:val="a5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Основные даты конференции</w:t>
            </w:r>
            <w:r w:rsidR="0018330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711F4FB6" w14:textId="77777777" w:rsidR="005413F6" w:rsidRPr="00C95786" w:rsidRDefault="00394905" w:rsidP="005413F6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7F0465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A35B4D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 w:rsid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35B4D"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– последни</w:t>
            </w:r>
            <w:r w:rsidR="00C95786"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й срок при</w:t>
            </w:r>
            <w:r w:rsidR="008B27B3">
              <w:rPr>
                <w:rFonts w:ascii="Times New Roman" w:hAnsi="Times New Roman"/>
                <w:sz w:val="26"/>
                <w:szCs w:val="26"/>
                <w:lang w:eastAsia="ru-RU"/>
              </w:rPr>
              <w:t>ё</w:t>
            </w:r>
            <w:r w:rsidR="00C95786"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ма заявок</w:t>
            </w:r>
            <w:r w:rsidR="005413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="005413F6" w:rsidRPr="00470C81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материалов для публикации в сборнике</w:t>
            </w:r>
            <w:r w:rsidR="005413F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0FBD8020" w14:textId="5F156A1B" w:rsidR="00A35B4D" w:rsidRDefault="00A35B4D" w:rsidP="000657CC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D3FFD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D3FFD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апреля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20</w:t>
            </w:r>
            <w:r w:rsidR="007F0465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 w:rsid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последний срок оплаты организационного взноса за публикацию доклада </w:t>
            </w:r>
            <w:r w:rsidR="000657CC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в сборнике материалов конференции</w:t>
            </w:r>
            <w:r w:rsidR="008B27B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73E90D09" w14:textId="006E69A3" w:rsidR="00C95786" w:rsidRPr="00C95786" w:rsidRDefault="00C95786" w:rsidP="000657CC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15 апреля 202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издание и размещение </w:t>
            </w:r>
            <w:r w:rsidR="00470C81"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программы 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на сайте конференции</w:t>
            </w:r>
            <w:r w:rsidR="00470C8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3117" w:type="dxa"/>
            <w:shd w:val="clear" w:color="auto" w:fill="auto"/>
            <w:tcMar>
              <w:bottom w:w="0" w:type="dxa"/>
              <w:right w:w="0" w:type="dxa"/>
            </w:tcMar>
            <w:vAlign w:val="center"/>
          </w:tcPr>
          <w:p w14:paraId="4EA60210" w14:textId="4D7B6D40" w:rsidR="00A35B4D" w:rsidRPr="00C95786" w:rsidRDefault="00394905" w:rsidP="00C95786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B1435" wp14:editId="1E61DD2D">
                  <wp:extent cx="1205230" cy="1232112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75" cy="123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4D" w14:paraId="5F5FD4AC" w14:textId="77777777" w:rsidTr="00C95786">
        <w:trPr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</w:tcMar>
          </w:tcPr>
          <w:p w14:paraId="00E6CCD4" w14:textId="2D84F2DC" w:rsidR="00A35B4D" w:rsidRDefault="009D3FFD" w:rsidP="000657CC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– 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апреля</w:t>
            </w:r>
            <w:r w:rsidR="00A35B4D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20</w:t>
            </w:r>
            <w:r w:rsidR="007F0465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A35B4D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 w:rsid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35B4D"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– проведение заседаний конференции</w:t>
            </w:r>
            <w:r w:rsidR="00470C8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314C838F" w14:textId="6944084A" w:rsidR="00E97CD1" w:rsidRPr="00C95786" w:rsidRDefault="00A35B4D" w:rsidP="005413F6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сентябрь 20</w:t>
            </w:r>
            <w:r w:rsidR="007F0465"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C9578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C6213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сборника </w:t>
            </w:r>
            <w:r w:rsidR="00C6213A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материалов</w:t>
            </w:r>
            <w:r w:rsidRPr="00C95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конференции на сайте конференции.</w:t>
            </w:r>
          </w:p>
        </w:tc>
      </w:tr>
    </w:tbl>
    <w:p w14:paraId="7A6EBA03" w14:textId="77777777" w:rsidR="00ED0CB8" w:rsidRDefault="00ED0CB8" w:rsidP="00ED0CB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ED0CB8" w14:paraId="1394087A" w14:textId="77777777" w:rsidTr="00C95786">
        <w:trPr>
          <w:trHeight w:val="508"/>
          <w:jc w:val="center"/>
        </w:trPr>
        <w:tc>
          <w:tcPr>
            <w:tcW w:w="9639" w:type="dxa"/>
          </w:tcPr>
          <w:p w14:paraId="04E3006D" w14:textId="3BAF1170" w:rsidR="00ED0CB8" w:rsidRPr="00E12F4B" w:rsidRDefault="00ED0CB8" w:rsidP="000657CC">
            <w:pPr>
              <w:pStyle w:val="a5"/>
              <w:ind w:left="24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2F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работе конференции также запланировано проведение </w:t>
            </w:r>
            <w:r w:rsidR="008353FB" w:rsidRPr="00E12F4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Международного</w:t>
            </w:r>
            <w:r w:rsidRPr="00E12F4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круглого стола иностранных студентов и аспирантов</w:t>
            </w:r>
            <w:r w:rsidR="007F0465" w:rsidRPr="00E12F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6213A" w:rsidRPr="00E12F4B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hyperlink r:id="rId10" w:tgtFrame="_blank" w:history="1">
              <w:r w:rsidR="00C6213A" w:rsidRPr="00E12F4B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Лучшие практики подготовительных факультетов России</w:t>
              </w:r>
              <w:r w:rsidR="00C6213A" w:rsidRPr="00E12F4B">
                <w:rPr>
                  <w:rFonts w:ascii="Times New Roman" w:hAnsi="Times New Roman"/>
                  <w:sz w:val="26"/>
                  <w:szCs w:val="26"/>
                </w:rPr>
                <w:t>»</w:t>
              </w:r>
            </w:hyperlink>
          </w:p>
        </w:tc>
      </w:tr>
    </w:tbl>
    <w:p w14:paraId="3115F09C" w14:textId="77777777" w:rsidR="000C1D76" w:rsidRPr="000C1D76" w:rsidRDefault="000C1D76" w:rsidP="000C1D76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97CD1" w:rsidRPr="00183301" w14:paraId="5EE059DD" w14:textId="77777777" w:rsidTr="00183301">
        <w:trPr>
          <w:jc w:val="center"/>
        </w:trPr>
        <w:tc>
          <w:tcPr>
            <w:tcW w:w="9782" w:type="dxa"/>
            <w:shd w:val="clear" w:color="auto" w:fill="auto"/>
          </w:tcPr>
          <w:p w14:paraId="31BC64AB" w14:textId="77777777" w:rsidR="00E97CD1" w:rsidRPr="00183301" w:rsidRDefault="00E97CD1" w:rsidP="00183301">
            <w:pPr>
              <w:pStyle w:val="a5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330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Требования к индивидуальным и коллективным докладам:</w:t>
            </w:r>
          </w:p>
          <w:p w14:paraId="236EBF5A" w14:textId="77777777" w:rsidR="00E97CD1" w:rsidRPr="00183301" w:rsidRDefault="00E97CD1" w:rsidP="00183301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3301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2 докладов от одного участника конференции,</w:t>
            </w:r>
          </w:p>
          <w:p w14:paraId="6AAFA141" w14:textId="77777777" w:rsidR="00E97CD1" w:rsidRPr="00183301" w:rsidRDefault="00E97CD1" w:rsidP="00183301">
            <w:pPr>
              <w:pStyle w:val="a5"/>
              <w:numPr>
                <w:ilvl w:val="0"/>
                <w:numId w:val="17"/>
              </w:numPr>
              <w:spacing w:before="60"/>
              <w:ind w:left="284" w:hanging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3301">
              <w:rPr>
                <w:rFonts w:ascii="Times New Roman" w:hAnsi="Times New Roman"/>
                <w:sz w:val="26"/>
                <w:szCs w:val="26"/>
                <w:lang w:eastAsia="ru-RU"/>
              </w:rPr>
              <w:t>не более 3 ав</w:t>
            </w:r>
            <w:r w:rsidR="00980F89" w:rsidRPr="00183301">
              <w:rPr>
                <w:rFonts w:ascii="Times New Roman" w:hAnsi="Times New Roman"/>
                <w:sz w:val="26"/>
                <w:szCs w:val="26"/>
                <w:lang w:eastAsia="ru-RU"/>
              </w:rPr>
              <w:t>торов для коллективных докладов,</w:t>
            </w:r>
          </w:p>
          <w:p w14:paraId="6ECA3857" w14:textId="77777777" w:rsidR="00E97CD1" w:rsidRPr="00183301" w:rsidRDefault="00980F89" w:rsidP="00183301">
            <w:pPr>
              <w:pStyle w:val="a5"/>
              <w:numPr>
                <w:ilvl w:val="0"/>
                <w:numId w:val="17"/>
              </w:numPr>
              <w:spacing w:before="60"/>
              <w:ind w:left="284" w:hanging="284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8330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возможно заочное участие!</w:t>
            </w:r>
          </w:p>
        </w:tc>
      </w:tr>
    </w:tbl>
    <w:p w14:paraId="5FE461A7" w14:textId="77777777" w:rsidR="00E97CD1" w:rsidRPr="00295AFC" w:rsidRDefault="00E97CD1" w:rsidP="000C21CA">
      <w:pPr>
        <w:pStyle w:val="a5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578332DC" w14:textId="77777777" w:rsidR="001F6949" w:rsidRDefault="001F6949" w:rsidP="000C21CA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52"/>
        <w:gridCol w:w="592"/>
        <w:gridCol w:w="4595"/>
      </w:tblGrid>
      <w:tr w:rsidR="00DE7BB4" w14:paraId="527FB5A3" w14:textId="77777777" w:rsidTr="00394905">
        <w:trPr>
          <w:jc w:val="center"/>
        </w:trPr>
        <w:tc>
          <w:tcPr>
            <w:tcW w:w="4452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5F43110A" w14:textId="77777777" w:rsidR="00E97CD1" w:rsidRDefault="00E97CD1" w:rsidP="00B178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Публикация материалов конференции</w:t>
            </w:r>
          </w:p>
          <w:p w14:paraId="2AF194C9" w14:textId="77777777" w:rsidR="00B1780A" w:rsidRDefault="00B1780A" w:rsidP="00B178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5A8EE" w14:textId="77777777" w:rsidR="00B1780A" w:rsidRPr="000C1D76" w:rsidRDefault="00B1780A" w:rsidP="00B178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8E77FE" w14:textId="32983C29" w:rsidR="00E97CD1" w:rsidRPr="000C1D76" w:rsidRDefault="00B5355D" w:rsidP="00B1780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D0F0A75" wp14:editId="0659F6C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-709295</wp:posOffset>
                  </wp:positionV>
                  <wp:extent cx="786765" cy="786765"/>
                  <wp:effectExtent l="0" t="0" r="0" b="0"/>
                  <wp:wrapSquare wrapText="right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7CD1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</w:t>
            </w:r>
            <w:r w:rsidR="00E97CD1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конференции будет опубликован </w:t>
            </w:r>
            <w:r w:rsidR="00541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электронный </w:t>
            </w:r>
            <w:r w:rsidR="00E97CD1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сборник материалов </w:t>
            </w:r>
            <w:r w:rsidR="00C62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конференции</w:t>
            </w:r>
            <w:r w:rsidR="00E97CD1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DE7BB4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97CD1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Тексты </w:t>
            </w:r>
            <w:r w:rsidR="00C62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статей</w:t>
            </w:r>
            <w:r w:rsidR="00E97CD1" w:rsidRPr="000C1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публикуются в авторской редакции.</w:t>
            </w:r>
          </w:p>
          <w:p w14:paraId="559E3AB1" w14:textId="7E0F04D9" w:rsidR="00B1780A" w:rsidRDefault="00B5355D" w:rsidP="00B1780A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0E0D4" wp14:editId="388A216B">
                  <wp:extent cx="257175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97CD1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Оргкомитет вправе отказать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E97CD1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DE7BB4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</w:t>
            </w:r>
            <w:r w:rsidR="00C6213A">
              <w:rPr>
                <w:rFonts w:ascii="Times New Roman" w:hAnsi="Times New Roman"/>
                <w:sz w:val="24"/>
                <w:szCs w:val="24"/>
                <w:lang w:eastAsia="ru-RU"/>
              </w:rPr>
              <w:t>статей</w:t>
            </w:r>
            <w:r w:rsidR="00DE7BB4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E7BB4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полученных </w:t>
            </w:r>
            <w:r w:rsidR="00DE7BB4"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позднее </w:t>
            </w:r>
            <w:r w:rsidR="00394905" w:rsidRPr="00394905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DE7BB4" w:rsidRPr="0039490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394905" w:rsidRPr="00394905">
              <w:rPr>
                <w:rFonts w:ascii="Times New Roman" w:hAnsi="Times New Roman"/>
                <w:b/>
                <w:bCs/>
                <w:lang w:eastAsia="ru-RU"/>
              </w:rPr>
              <w:t>марта</w:t>
            </w:r>
            <w:r w:rsidR="00DE7BB4" w:rsidRPr="00394905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7F0465" w:rsidRPr="00394905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394905" w:rsidRPr="00394905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DE7BB4" w:rsidRPr="00394905">
              <w:rPr>
                <w:rFonts w:ascii="Times New Roman" w:hAnsi="Times New Roman"/>
                <w:b/>
                <w:bCs/>
                <w:lang w:eastAsia="ru-RU"/>
              </w:rPr>
              <w:t xml:space="preserve"> г.</w:t>
            </w:r>
            <w:r w:rsidR="00DE7BB4" w:rsidRPr="00394905">
              <w:rPr>
                <w:rFonts w:ascii="Times New Roman" w:hAnsi="Times New Roman"/>
                <w:lang w:eastAsia="ru-RU"/>
              </w:rPr>
              <w:t xml:space="preserve"> </w:t>
            </w:r>
            <w:r w:rsidR="00B1780A" w:rsidRPr="00394905">
              <w:rPr>
                <w:rFonts w:ascii="Times New Roman" w:hAnsi="Times New Roman"/>
                <w:lang w:eastAsia="ru-RU"/>
              </w:rPr>
              <w:br/>
            </w:r>
            <w:r w:rsidR="00E97CD1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>и оформленных с нарушением предъявленных требований.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3E75F6" w14:textId="4EED5674" w:rsidR="00086998" w:rsidRPr="00B1780A" w:rsidRDefault="00E97CD1" w:rsidP="00B178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8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оформлению </w:t>
            </w:r>
            <w:r w:rsidR="00C6213A">
              <w:rPr>
                <w:rFonts w:ascii="Times New Roman" w:hAnsi="Times New Roman"/>
                <w:sz w:val="24"/>
                <w:szCs w:val="24"/>
                <w:lang w:eastAsia="ru-RU"/>
              </w:rPr>
              <w:t>статей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</w:t>
            </w:r>
            <w:r w:rsidR="00DE7BB4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публикации размещены на сайте 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конференции </w:t>
            </w:r>
            <w:hyperlink r:id="rId13" w:history="1">
              <w:r w:rsidR="009D3FFD"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4"/>
                  <w:szCs w:val="24"/>
                </w:rPr>
                <w:t>http://iie.tpu.ru/sci_conf/</w:t>
              </w:r>
            </w:hyperlink>
          </w:p>
        </w:tc>
        <w:tc>
          <w:tcPr>
            <w:tcW w:w="592" w:type="dxa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auto"/>
          </w:tcPr>
          <w:p w14:paraId="21403A28" w14:textId="77777777" w:rsidR="00E97CD1" w:rsidRPr="000C1D76" w:rsidRDefault="00E97CD1" w:rsidP="000C1D76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95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14:paraId="3803D790" w14:textId="34356576" w:rsidR="00086998" w:rsidRPr="000C1D76" w:rsidRDefault="00086998" w:rsidP="00B178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Организационный взнос</w:t>
            </w:r>
            <w:r w:rsidR="00B178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C62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конференции и 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публикацию </w:t>
            </w:r>
            <w:r w:rsidR="00C6213A">
              <w:rPr>
                <w:rFonts w:ascii="Times New Roman" w:hAnsi="Times New Roman"/>
                <w:sz w:val="24"/>
                <w:szCs w:val="24"/>
                <w:lang w:eastAsia="ru-RU"/>
              </w:rPr>
              <w:t>статей</w:t>
            </w:r>
            <w:r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</w:t>
            </w:r>
            <w:r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94905" w:rsidRPr="00C621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621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0C1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рублей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включает в себя затраты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издание программы конференции и сборника материалов </w:t>
            </w:r>
            <w:r w:rsidR="00E12F4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конференции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67190A6" w14:textId="2C7F14F8" w:rsidR="00086998" w:rsidRPr="000C1D76" w:rsidRDefault="00B5355D" w:rsidP="00B1780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323850" distL="114300" distR="114300" simplePos="0" relativeHeight="251658240" behindDoc="0" locked="0" layoutInCell="1" allowOverlap="1" wp14:anchorId="438DF2F1" wp14:editId="73695F6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-938530</wp:posOffset>
                  </wp:positionV>
                  <wp:extent cx="603885" cy="750570"/>
                  <wp:effectExtent l="0" t="0" r="0" b="0"/>
                  <wp:wrapSquare wrapText="right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DDDCB" wp14:editId="431CD97F">
                  <wp:extent cx="257175" cy="238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6998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86998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из Томского политехнического университета орг</w:t>
            </w:r>
            <w:r w:rsidR="000C1D76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анизационный </w:t>
            </w:r>
            <w:r w:rsidR="00086998"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>взнос не оплачивают.</w:t>
            </w:r>
          </w:p>
          <w:p w14:paraId="4DC6E1E8" w14:textId="77777777" w:rsidR="00086998" w:rsidRPr="000C1D76" w:rsidRDefault="00086998" w:rsidP="00B1780A">
            <w:pPr>
              <w:pStyle w:val="a5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B178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</w:t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оплаты организационного взноса </w:t>
            </w:r>
            <w:r w:rsidR="00B178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размещены на сайте конференции </w:t>
            </w:r>
            <w:hyperlink r:id="rId15" w:history="1">
              <w:r w:rsidR="009D3FFD"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4"/>
                  <w:szCs w:val="24"/>
                </w:rPr>
                <w:t>http://iie.tpu.ru/sci_conf/</w:t>
              </w:r>
            </w:hyperlink>
          </w:p>
          <w:p w14:paraId="61D5648F" w14:textId="77777777" w:rsidR="00086998" w:rsidRPr="00B1780A" w:rsidRDefault="00086998" w:rsidP="00B1780A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D76">
              <w:rPr>
                <w:rFonts w:ascii="Times New Roman" w:hAnsi="Times New Roman"/>
                <w:sz w:val="24"/>
                <w:szCs w:val="24"/>
                <w:lang w:eastAsia="ru-RU"/>
              </w:rPr>
              <w:t>Проезд, проживание и питание оплачиваются участниками или направляющей организацией.</w:t>
            </w:r>
          </w:p>
        </w:tc>
      </w:tr>
    </w:tbl>
    <w:p w14:paraId="08681971" w14:textId="77777777" w:rsidR="000C21CA" w:rsidRPr="00753462" w:rsidRDefault="000C21CA" w:rsidP="000C21CA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jc w:val="center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168"/>
        <w:gridCol w:w="7552"/>
      </w:tblGrid>
      <w:tr w:rsidR="00B1780A" w:rsidRPr="00086998" w14:paraId="0F3302EB" w14:textId="77777777" w:rsidTr="00B1780A">
        <w:trPr>
          <w:jc w:val="center"/>
        </w:trPr>
        <w:tc>
          <w:tcPr>
            <w:tcW w:w="2168" w:type="dxa"/>
            <w:vMerge w:val="restart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B4C2" w14:textId="0EEACE06" w:rsidR="00B1780A" w:rsidRPr="000C1D76" w:rsidRDefault="00B5355D" w:rsidP="000C1D7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29136" wp14:editId="36D11A4D">
                  <wp:extent cx="1095375" cy="10953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left w:val="nil"/>
              <w:bottom w:val="single" w:sz="12" w:space="0" w:color="385623" w:themeColor="accent6" w:themeShade="80"/>
            </w:tcBorders>
            <w:shd w:val="clear" w:color="auto" w:fill="auto"/>
            <w:tcMar>
              <w:left w:w="0" w:type="dxa"/>
              <w:bottom w:w="142" w:type="dxa"/>
            </w:tcMar>
          </w:tcPr>
          <w:p w14:paraId="75B72C7F" w14:textId="31178EF0" w:rsidR="00B1780A" w:rsidRPr="00B1780A" w:rsidRDefault="00B1780A" w:rsidP="00B1780A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Для участия в конференции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нужно не позднее 2</w:t>
            </w:r>
            <w:r w:rsidR="005413F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марта 202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 г. </w:t>
            </w:r>
            <w:r w:rsidRPr="00B1780A">
              <w:rPr>
                <w:rFonts w:ascii="Times New Roman" w:hAnsi="Times New Roman"/>
                <w:sz w:val="26"/>
                <w:szCs w:val="26"/>
                <w:lang w:eastAsia="ru-RU"/>
              </w:rPr>
              <w:t>заполнить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hyperlink r:id="rId17" w:history="1">
              <w:r w:rsidRPr="003E558D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онлайн-заявку</w:t>
              </w:r>
            </w:hyperlink>
            <w:r w:rsidRPr="00B1780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сайте конференции</w:t>
            </w:r>
            <w:r w:rsidR="003E558D">
              <w:t xml:space="preserve"> </w:t>
            </w:r>
            <w:hyperlink r:id="rId18" w:history="1">
              <w:r w:rsidR="003E558D"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</w:rPr>
                <w:t>http://iie.tpu.ru/sci_conf/</w:t>
              </w:r>
            </w:hyperlink>
          </w:p>
        </w:tc>
      </w:tr>
      <w:tr w:rsidR="00B1780A" w:rsidRPr="00086998" w14:paraId="669B5572" w14:textId="77777777" w:rsidTr="00B1780A">
        <w:trPr>
          <w:jc w:val="center"/>
        </w:trPr>
        <w:tc>
          <w:tcPr>
            <w:tcW w:w="2168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B1BC" w14:textId="77777777" w:rsidR="00B1780A" w:rsidRDefault="00B1780A" w:rsidP="000C1D7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52" w:type="dxa"/>
            <w:tcBorders>
              <w:left w:val="nil"/>
            </w:tcBorders>
            <w:shd w:val="clear" w:color="auto" w:fill="auto"/>
            <w:tcMar>
              <w:top w:w="142" w:type="dxa"/>
              <w:left w:w="0" w:type="dxa"/>
            </w:tcMar>
          </w:tcPr>
          <w:p w14:paraId="0030AD2F" w14:textId="77777777" w:rsidR="00E12F4B" w:rsidRDefault="00B1780A" w:rsidP="00E12F4B">
            <w:pPr>
              <w:pStyle w:val="a5"/>
              <w:ind w:left="-50" w:firstLine="5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12F4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Для публикации </w:t>
            </w:r>
            <w:r w:rsidR="00E12F4B" w:rsidRPr="00E12F4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статьи в сборнике </w:t>
            </w:r>
            <w:r w:rsidRPr="00E12F4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материалов </w:t>
            </w:r>
            <w:r w:rsidR="00E12F4B" w:rsidRPr="00E12F4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конференции</w:t>
            </w:r>
            <w:r w:rsidRPr="00E12F4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нужно не позднее </w:t>
            </w:r>
            <w:r w:rsidR="00394905"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5413F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394905"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марта 202</w:t>
            </w:r>
            <w:r w:rsidR="00394905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394905" w:rsidRPr="00B1780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 г. </w:t>
            </w:r>
          </w:p>
          <w:p w14:paraId="6A3A38E9" w14:textId="77777777" w:rsidR="00E12F4B" w:rsidRDefault="00B1780A" w:rsidP="00E12F4B">
            <w:pPr>
              <w:pStyle w:val="a5"/>
              <w:ind w:left="-50" w:firstLine="5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780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направить электронный вариант </w:t>
            </w:r>
            <w:r w:rsidR="00E12F4B">
              <w:rPr>
                <w:rFonts w:ascii="Times New Roman" w:hAnsi="Times New Roman"/>
                <w:sz w:val="26"/>
                <w:szCs w:val="26"/>
                <w:lang w:eastAsia="ru-RU"/>
              </w:rPr>
              <w:t>статьи</w:t>
            </w:r>
            <w:r w:rsidRPr="00B1780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FC65443" w14:textId="0A3339BA" w:rsidR="00B1780A" w:rsidRPr="00B1780A" w:rsidRDefault="00B1780A" w:rsidP="00E12F4B">
            <w:pPr>
              <w:pStyle w:val="a5"/>
              <w:ind w:left="-50" w:firstLine="5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1780A">
              <w:rPr>
                <w:rFonts w:ascii="Times New Roman" w:hAnsi="Times New Roman"/>
                <w:sz w:val="26"/>
                <w:szCs w:val="26"/>
                <w:lang w:eastAsia="ru-RU"/>
              </w:rPr>
              <w:t>по адресу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hyperlink r:id="rId19" w:history="1">
              <w:r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  <w:shd w:val="clear" w:color="auto" w:fill="FDFCFB"/>
                  <w:lang w:val="en-US"/>
                </w:rPr>
                <w:t>orasbip</w:t>
              </w:r>
              <w:r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  <w:shd w:val="clear" w:color="auto" w:fill="FDFCFB"/>
                </w:rPr>
                <w:t>@</w:t>
              </w:r>
              <w:r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  <w:shd w:val="clear" w:color="auto" w:fill="FDFCFB"/>
                  <w:lang w:val="en-US"/>
                </w:rPr>
                <w:t>gmail</w:t>
              </w:r>
              <w:r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  <w:shd w:val="clear" w:color="auto" w:fill="FDFCFB"/>
                </w:rPr>
                <w:t>.</w:t>
              </w:r>
              <w:r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  <w:shd w:val="clear" w:color="auto" w:fill="FDFCFB"/>
                  <w:lang w:val="en-US"/>
                </w:rPr>
                <w:t>com</w:t>
              </w:r>
            </w:hyperlink>
          </w:p>
        </w:tc>
      </w:tr>
    </w:tbl>
    <w:p w14:paraId="7029DEB6" w14:textId="77777777" w:rsidR="00753462" w:rsidRPr="00B1780A" w:rsidRDefault="00753462" w:rsidP="000C21CA">
      <w:pPr>
        <w:pStyle w:val="a5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W w:w="9639" w:type="dxa"/>
        <w:jc w:val="center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DE7BB4" w:rsidRPr="00DE7BB4" w14:paraId="6827E3C5" w14:textId="77777777" w:rsidTr="00B1780A">
        <w:trPr>
          <w:jc w:val="center"/>
        </w:trPr>
        <w:tc>
          <w:tcPr>
            <w:tcW w:w="9571" w:type="dxa"/>
            <w:shd w:val="clear" w:color="auto" w:fill="auto"/>
          </w:tcPr>
          <w:p w14:paraId="1151E654" w14:textId="77777777" w:rsidR="00DE7BB4" w:rsidRPr="000C1D76" w:rsidRDefault="00DE7BB4" w:rsidP="00B1780A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1D76">
              <w:rPr>
                <w:rFonts w:ascii="Times New Roman" w:hAnsi="Times New Roman"/>
                <w:b/>
                <w:sz w:val="26"/>
                <w:szCs w:val="26"/>
              </w:rPr>
              <w:t>Контактная информация</w:t>
            </w:r>
            <w:r w:rsidR="00B1780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0DFDE1E3" w14:textId="77777777" w:rsidR="00DE7BB4" w:rsidRPr="000C1D76" w:rsidRDefault="00DE7BB4" w:rsidP="00B1780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C1D76">
              <w:rPr>
                <w:rFonts w:ascii="Times New Roman" w:hAnsi="Times New Roman"/>
                <w:sz w:val="26"/>
                <w:szCs w:val="26"/>
              </w:rPr>
              <w:t>Адрес: 634034, Россия, г. Томск, ул. Усова, 4а, оф. 4</w:t>
            </w:r>
            <w:r w:rsidR="007F0465">
              <w:rPr>
                <w:rFonts w:ascii="Times New Roman" w:hAnsi="Times New Roman"/>
                <w:sz w:val="26"/>
                <w:szCs w:val="26"/>
              </w:rPr>
              <w:t>38</w:t>
            </w:r>
          </w:p>
          <w:p w14:paraId="5FCF6BDF" w14:textId="77777777" w:rsidR="00DE7BB4" w:rsidRPr="000C1D76" w:rsidRDefault="00DE7BB4" w:rsidP="00B1780A">
            <w:pPr>
              <w:pStyle w:val="a5"/>
              <w:spacing w:before="120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0C1D76">
              <w:rPr>
                <w:rFonts w:ascii="Times New Roman" w:hAnsi="Times New Roman"/>
                <w:sz w:val="26"/>
                <w:szCs w:val="26"/>
              </w:rPr>
              <w:t xml:space="preserve">Сайт конференции: </w:t>
            </w:r>
            <w:hyperlink r:id="rId20" w:history="1">
              <w:r w:rsidR="009D3FFD" w:rsidRPr="00B1780A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6"/>
                  <w:szCs w:val="26"/>
                </w:rPr>
                <w:t>http://iie.tpu.ru/sci_conf/</w:t>
              </w:r>
            </w:hyperlink>
          </w:p>
          <w:p w14:paraId="336A42DF" w14:textId="77777777" w:rsidR="00DE7BB4" w:rsidRPr="00E12F4B" w:rsidRDefault="00DE7BB4" w:rsidP="00B1780A">
            <w:pPr>
              <w:pStyle w:val="a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F4B">
              <w:rPr>
                <w:rFonts w:ascii="Times New Roman" w:hAnsi="Times New Roman"/>
                <w:b/>
                <w:bCs/>
                <w:sz w:val="24"/>
                <w:szCs w:val="24"/>
              </w:rPr>
              <w:t>Лазарейт</w:t>
            </w:r>
            <w:proofErr w:type="spellEnd"/>
            <w:r w:rsidRPr="00E12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Ася Анатольевна</w:t>
            </w:r>
            <w:r w:rsidRPr="00E12F4B">
              <w:rPr>
                <w:rFonts w:ascii="Times New Roman" w:hAnsi="Times New Roman"/>
                <w:sz w:val="24"/>
                <w:szCs w:val="24"/>
              </w:rPr>
              <w:t>, специалист</w:t>
            </w:r>
            <w:r w:rsidR="000C1D76" w:rsidRPr="00E12F4B">
              <w:rPr>
                <w:rFonts w:ascii="Times New Roman" w:hAnsi="Times New Roman"/>
                <w:sz w:val="24"/>
                <w:szCs w:val="24"/>
              </w:rPr>
              <w:t xml:space="preserve"> по учебно-методической работе о</w:t>
            </w:r>
            <w:r w:rsidRPr="00E12F4B">
              <w:rPr>
                <w:rFonts w:ascii="Times New Roman" w:hAnsi="Times New Roman"/>
                <w:sz w:val="24"/>
                <w:szCs w:val="24"/>
              </w:rPr>
              <w:t xml:space="preserve">тделения русского языка Школы базовой инженерной подготовки, </w:t>
            </w:r>
            <w:r w:rsidR="00B1780A" w:rsidRPr="00E12F4B">
              <w:rPr>
                <w:rFonts w:ascii="Times New Roman" w:hAnsi="Times New Roman"/>
                <w:sz w:val="24"/>
                <w:szCs w:val="24"/>
              </w:rPr>
              <w:br/>
            </w:r>
            <w:r w:rsidRPr="00E12F4B">
              <w:rPr>
                <w:rFonts w:ascii="Times New Roman" w:hAnsi="Times New Roman"/>
                <w:sz w:val="24"/>
                <w:szCs w:val="24"/>
              </w:rPr>
              <w:t>тел. +7 (3822) 606-458(оф.),</w:t>
            </w:r>
            <w:r w:rsidR="00B1780A" w:rsidRPr="00E12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F4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E12F4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12F4B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1" w:history="1">
              <w:r w:rsidRPr="00E12F4B">
                <w:rPr>
                  <w:rStyle w:val="a4"/>
                  <w:rFonts w:ascii="Times New Roman" w:hAnsi="Times New Roman"/>
                  <w:b/>
                  <w:color w:val="385623" w:themeColor="accent6" w:themeShade="80"/>
                  <w:sz w:val="24"/>
                  <w:szCs w:val="24"/>
                </w:rPr>
                <w:t>lazar1@tpu.ru</w:t>
              </w:r>
            </w:hyperlink>
          </w:p>
          <w:p w14:paraId="0E943E54" w14:textId="4CB1B8B1" w:rsidR="00DE7BB4" w:rsidRPr="000C1D76" w:rsidRDefault="00DE7BB4" w:rsidP="00B1780A">
            <w:pPr>
              <w:pStyle w:val="a5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12F4B">
              <w:rPr>
                <w:rFonts w:ascii="Times New Roman" w:hAnsi="Times New Roman"/>
                <w:b/>
                <w:bCs/>
                <w:sz w:val="24"/>
                <w:szCs w:val="24"/>
              </w:rPr>
              <w:t>Шахова Нина Борисовна</w:t>
            </w:r>
            <w:r w:rsidR="000C1D76" w:rsidRPr="00E12F4B">
              <w:rPr>
                <w:rFonts w:ascii="Times New Roman" w:hAnsi="Times New Roman"/>
                <w:sz w:val="24"/>
                <w:szCs w:val="24"/>
              </w:rPr>
              <w:t>, доцент о</w:t>
            </w:r>
            <w:r w:rsidRPr="00E12F4B">
              <w:rPr>
                <w:rFonts w:ascii="Times New Roman" w:hAnsi="Times New Roman"/>
                <w:sz w:val="24"/>
                <w:szCs w:val="24"/>
              </w:rPr>
              <w:t>тделения русского языка Школы базовой инженерной подготовки, тел. +7 (3822) 606-458(оф.),</w:t>
            </w:r>
            <w:r w:rsidR="00B1780A" w:rsidRPr="00E12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F4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E12F4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12F4B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2" w:history="1">
              <w:r w:rsidR="00E12F4B" w:rsidRPr="00996A3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Shakhova@tpu.ru</w:t>
              </w:r>
            </w:hyperlink>
          </w:p>
        </w:tc>
      </w:tr>
    </w:tbl>
    <w:p w14:paraId="5D59F2CD" w14:textId="77777777" w:rsidR="00D93E8D" w:rsidRPr="00AD46E2" w:rsidRDefault="00D93E8D" w:rsidP="000C21CA">
      <w:pPr>
        <w:pStyle w:val="a5"/>
        <w:jc w:val="both"/>
        <w:rPr>
          <w:rFonts w:ascii="Times New Roman" w:hAnsi="Times New Roman"/>
          <w:sz w:val="4"/>
          <w:szCs w:val="4"/>
        </w:rPr>
      </w:pPr>
    </w:p>
    <w:sectPr w:rsidR="00D93E8D" w:rsidRPr="00AD46E2" w:rsidSect="00C9578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0A9"/>
    <w:multiLevelType w:val="hybridMultilevel"/>
    <w:tmpl w:val="8182B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4164E"/>
    <w:multiLevelType w:val="hybridMultilevel"/>
    <w:tmpl w:val="BC50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EFA"/>
    <w:multiLevelType w:val="hybridMultilevel"/>
    <w:tmpl w:val="C83AD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27A26"/>
    <w:multiLevelType w:val="hybridMultilevel"/>
    <w:tmpl w:val="C2F255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00F623D"/>
    <w:multiLevelType w:val="hybridMultilevel"/>
    <w:tmpl w:val="F084784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C75ED"/>
    <w:multiLevelType w:val="hybridMultilevel"/>
    <w:tmpl w:val="97123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F9D"/>
    <w:multiLevelType w:val="multilevel"/>
    <w:tmpl w:val="FF9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15EC1"/>
    <w:multiLevelType w:val="multilevel"/>
    <w:tmpl w:val="CB9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365FD"/>
    <w:multiLevelType w:val="hybridMultilevel"/>
    <w:tmpl w:val="8F2E7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65ACC"/>
    <w:multiLevelType w:val="hybridMultilevel"/>
    <w:tmpl w:val="125EF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811E38"/>
    <w:multiLevelType w:val="multilevel"/>
    <w:tmpl w:val="793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24DB8"/>
    <w:multiLevelType w:val="hybridMultilevel"/>
    <w:tmpl w:val="AC246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EB075F"/>
    <w:multiLevelType w:val="hybridMultilevel"/>
    <w:tmpl w:val="002A8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5F2A"/>
    <w:multiLevelType w:val="hybridMultilevel"/>
    <w:tmpl w:val="45D09A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C740F0"/>
    <w:multiLevelType w:val="hybridMultilevel"/>
    <w:tmpl w:val="DF88E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06539"/>
    <w:multiLevelType w:val="hybridMultilevel"/>
    <w:tmpl w:val="08CE1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0B51"/>
    <w:multiLevelType w:val="hybridMultilevel"/>
    <w:tmpl w:val="C2664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6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54"/>
    <w:rsid w:val="000657CC"/>
    <w:rsid w:val="00077300"/>
    <w:rsid w:val="00086998"/>
    <w:rsid w:val="000C1D76"/>
    <w:rsid w:val="000C21CA"/>
    <w:rsid w:val="000F6998"/>
    <w:rsid w:val="00146810"/>
    <w:rsid w:val="00183301"/>
    <w:rsid w:val="001B69D7"/>
    <w:rsid w:val="001D68BA"/>
    <w:rsid w:val="001E33F5"/>
    <w:rsid w:val="001F6949"/>
    <w:rsid w:val="00223C73"/>
    <w:rsid w:val="0023772F"/>
    <w:rsid w:val="00295AFC"/>
    <w:rsid w:val="00295F4A"/>
    <w:rsid w:val="002F21A1"/>
    <w:rsid w:val="00381AA5"/>
    <w:rsid w:val="00394905"/>
    <w:rsid w:val="003D657D"/>
    <w:rsid w:val="003E558D"/>
    <w:rsid w:val="003F4C96"/>
    <w:rsid w:val="004634E7"/>
    <w:rsid w:val="00470C81"/>
    <w:rsid w:val="00480FBB"/>
    <w:rsid w:val="004D0E3C"/>
    <w:rsid w:val="005413F6"/>
    <w:rsid w:val="005B3680"/>
    <w:rsid w:val="005C26B5"/>
    <w:rsid w:val="005E4DB1"/>
    <w:rsid w:val="0060459A"/>
    <w:rsid w:val="00626E1F"/>
    <w:rsid w:val="006714DD"/>
    <w:rsid w:val="00693F54"/>
    <w:rsid w:val="006B0760"/>
    <w:rsid w:val="006D3B41"/>
    <w:rsid w:val="00753462"/>
    <w:rsid w:val="007F0465"/>
    <w:rsid w:val="008350B1"/>
    <w:rsid w:val="008353FB"/>
    <w:rsid w:val="00846C0E"/>
    <w:rsid w:val="0085484E"/>
    <w:rsid w:val="00865764"/>
    <w:rsid w:val="008B27B3"/>
    <w:rsid w:val="0093133E"/>
    <w:rsid w:val="009457EB"/>
    <w:rsid w:val="00980F89"/>
    <w:rsid w:val="009A36EC"/>
    <w:rsid w:val="009B0406"/>
    <w:rsid w:val="009C37F9"/>
    <w:rsid w:val="009D3FFD"/>
    <w:rsid w:val="009E2891"/>
    <w:rsid w:val="009E4075"/>
    <w:rsid w:val="00A35B4D"/>
    <w:rsid w:val="00A6602A"/>
    <w:rsid w:val="00AB1B92"/>
    <w:rsid w:val="00AB1ECF"/>
    <w:rsid w:val="00AD41CC"/>
    <w:rsid w:val="00AD46E2"/>
    <w:rsid w:val="00AF60EB"/>
    <w:rsid w:val="00AF6634"/>
    <w:rsid w:val="00B1780A"/>
    <w:rsid w:val="00B43CC6"/>
    <w:rsid w:val="00B5355D"/>
    <w:rsid w:val="00B97926"/>
    <w:rsid w:val="00BF2363"/>
    <w:rsid w:val="00C00EF5"/>
    <w:rsid w:val="00C42CD8"/>
    <w:rsid w:val="00C6213A"/>
    <w:rsid w:val="00C95786"/>
    <w:rsid w:val="00D30BB8"/>
    <w:rsid w:val="00D32C28"/>
    <w:rsid w:val="00D41D65"/>
    <w:rsid w:val="00D93E8D"/>
    <w:rsid w:val="00DE7BB4"/>
    <w:rsid w:val="00E0464D"/>
    <w:rsid w:val="00E05E27"/>
    <w:rsid w:val="00E12F4B"/>
    <w:rsid w:val="00E97CD1"/>
    <w:rsid w:val="00EA3A77"/>
    <w:rsid w:val="00ED0CB8"/>
    <w:rsid w:val="00EE2255"/>
    <w:rsid w:val="00EE7B20"/>
    <w:rsid w:val="00EF47E1"/>
    <w:rsid w:val="00F40C49"/>
    <w:rsid w:val="00F43F1D"/>
    <w:rsid w:val="00F571DA"/>
    <w:rsid w:val="00F70A2D"/>
    <w:rsid w:val="00FB0D5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5B8D3"/>
  <w15:docId w15:val="{EA5CB500-0BE0-4F42-AB9A-9316573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5B36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5B368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693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3F54"/>
  </w:style>
  <w:style w:type="character" w:styleId="a4">
    <w:name w:val="Hyperlink"/>
    <w:uiPriority w:val="99"/>
    <w:rsid w:val="00693F54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0C21CA"/>
    <w:rPr>
      <w:rFonts w:cs="Times New Roman"/>
      <w:sz w:val="22"/>
      <w:szCs w:val="22"/>
      <w:lang w:eastAsia="en-US"/>
    </w:rPr>
  </w:style>
  <w:style w:type="table" w:styleId="a6">
    <w:name w:val="Table Grid"/>
    <w:basedOn w:val="a1"/>
    <w:uiPriority w:val="39"/>
    <w:locked/>
    <w:rsid w:val="00A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AB1B92"/>
    <w:rPr>
      <w:rFonts w:cs="Times New Roman"/>
      <w:color w:val="954F72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55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ie.tpu.ru/sci_conf/" TargetMode="External"/><Relationship Id="rId18" Type="http://schemas.openxmlformats.org/officeDocument/2006/relationships/hyperlink" Target="http://iie.tpu.ru/sci_conf/" TargetMode="External"/><Relationship Id="rId3" Type="http://schemas.openxmlformats.org/officeDocument/2006/relationships/styles" Target="styles.xml"/><Relationship Id="rId21" Type="http://schemas.openxmlformats.org/officeDocument/2006/relationships/hyperlink" Target="mailto:lazar1@tpu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docs.google.com/forms/d/e/1FAIpQLSfGKmVUk35NatJKb81koNH9d024wKku0f2s6fyqf3DqJmQEEg/viewfor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iie.tpu.ru/sci_con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ie.tpu.ru/sci_conf/index.html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ie.tpu.ru/sci_con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ie.tpu.ru/sci_conf/round_table.html" TargetMode="External"/><Relationship Id="rId19" Type="http://schemas.openxmlformats.org/officeDocument/2006/relationships/hyperlink" Target="mailto:orasbi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mailto:Shakhova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B9D2-A2BC-4A02-A09E-652D74B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Нина Шахова</dc:creator>
  <cp:lastModifiedBy>Москвитина Лидия Ивановна</cp:lastModifiedBy>
  <cp:revision>2</cp:revision>
  <cp:lastPrinted>2019-12-11T09:50:00Z</cp:lastPrinted>
  <dcterms:created xsi:type="dcterms:W3CDTF">2021-12-23T02:44:00Z</dcterms:created>
  <dcterms:modified xsi:type="dcterms:W3CDTF">2021-12-23T02:44:00Z</dcterms:modified>
</cp:coreProperties>
</file>