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9DE1" w14:textId="77777777" w:rsidR="000766BD" w:rsidRDefault="000766BD" w:rsidP="007B719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0766BD">
        <w:rPr>
          <w:rFonts w:ascii="Times New Roman" w:hAnsi="Times New Roman"/>
          <w:b/>
          <w:sz w:val="32"/>
          <w:szCs w:val="32"/>
        </w:rPr>
        <w:t xml:space="preserve">Международная олимпиада по английскому языку </w:t>
      </w:r>
    </w:p>
    <w:p w14:paraId="26C956A1" w14:textId="150D1497" w:rsidR="000766BD" w:rsidRDefault="000766BD" w:rsidP="007B7199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0766BD">
        <w:rPr>
          <w:rFonts w:ascii="Times New Roman" w:hAnsi="Times New Roman"/>
          <w:b/>
          <w:sz w:val="32"/>
          <w:szCs w:val="32"/>
        </w:rPr>
        <w:t>«English Quest - 2024»</w:t>
      </w:r>
    </w:p>
    <w:p w14:paraId="3DCF350E" w14:textId="125D77CB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5E472FD1" w:rsidR="001A4CC9" w:rsidRDefault="003E195C" w:rsidP="00CA4EEB">
      <w:pPr>
        <w:jc w:val="center"/>
        <w:rPr>
          <w:rFonts w:ascii="Times New Roman" w:hAnsi="Times New Roman"/>
          <w:sz w:val="28"/>
          <w:szCs w:val="28"/>
        </w:rPr>
      </w:pPr>
      <w:r w:rsidRPr="000766BD">
        <w:rPr>
          <w:rFonts w:ascii="Times New Roman" w:hAnsi="Times New Roman"/>
          <w:sz w:val="28"/>
          <w:szCs w:val="28"/>
        </w:rPr>
        <w:t>9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46842066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</w:t>
      </w:r>
      <w:r w:rsidR="003E1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0766BD">
        <w:rPr>
          <w:rFonts w:ascii="Times New Roman" w:hAnsi="Times New Roman"/>
          <w:sz w:val="28"/>
          <w:szCs w:val="28"/>
          <w:lang w:val="en-US"/>
        </w:rPr>
        <w:t>02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335651CB" w14:textId="3FA65B57" w:rsidR="000766BD" w:rsidRPr="000766BD" w:rsidRDefault="000766BD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0766BD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0766BD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0766BD">
        <w:rPr>
          <w:rFonts w:ascii="Times New Roman" w:hAnsi="Times New Roman"/>
          <w:b/>
          <w:sz w:val="24"/>
          <w:szCs w:val="24"/>
        </w:rPr>
        <w:t xml:space="preserve"> по английскому языку «English Quest - 2024»</w:t>
      </w:r>
    </w:p>
    <w:p w14:paraId="285BF69D" w14:textId="6DCED88C" w:rsidR="00453F92" w:rsidRPr="003E195C" w:rsidRDefault="003830C7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5EB00265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B409C6" w:rsidRPr="003E195C">
        <w:rPr>
          <w:rFonts w:ascii="Times New Roman" w:hAnsi="Times New Roman"/>
          <w:sz w:val="24"/>
          <w:szCs w:val="24"/>
        </w:rPr>
        <w:t>–</w:t>
      </w:r>
      <w:r w:rsidR="000766B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66BD" w:rsidRPr="00955FB2">
          <w:rPr>
            <w:rStyle w:val="a5"/>
            <w:rFonts w:ascii="Times New Roman" w:hAnsi="Times New Roman"/>
            <w:sz w:val="24"/>
            <w:szCs w:val="24"/>
          </w:rPr>
          <w:t>https://nto-prosvet.ru/englishquest2024/</w:t>
        </w:r>
      </w:hyperlink>
      <w:r w:rsidR="000766BD">
        <w:rPr>
          <w:rFonts w:ascii="Times New Roman" w:hAnsi="Times New Roman"/>
          <w:sz w:val="24"/>
          <w:szCs w:val="24"/>
        </w:rPr>
        <w:t xml:space="preserve"> </w:t>
      </w:r>
      <w:r w:rsidR="00001EEB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3E195C">
        <w:rPr>
          <w:rFonts w:ascii="Times New Roman" w:hAnsi="Times New Roman"/>
          <w:sz w:val="24"/>
          <w:szCs w:val="24"/>
        </w:rPr>
        <w:t>Для начала будет</w:t>
      </w:r>
      <w:r w:rsidR="00EF4B7B" w:rsidRPr="003E195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E195C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E195C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7A7FEEC8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9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октября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7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51CDDC2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8B3EF7">
        <w:rPr>
          <w:rFonts w:ascii="Times New Roman" w:hAnsi="Times New Roman"/>
          <w:b/>
          <w:sz w:val="24"/>
          <w:szCs w:val="24"/>
        </w:rPr>
        <w:t>8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8B3EF7">
        <w:rPr>
          <w:rFonts w:ascii="Times New Roman" w:hAnsi="Times New Roman"/>
          <w:b/>
          <w:sz w:val="24"/>
          <w:szCs w:val="24"/>
        </w:rPr>
        <w:t>10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53E04A96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8B3EF7">
        <w:rPr>
          <w:rFonts w:ascii="Times New Roman" w:hAnsi="Times New Roman"/>
          <w:b/>
          <w:sz w:val="24"/>
          <w:szCs w:val="24"/>
        </w:rPr>
        <w:t>11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766BD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englishquest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188</cp:revision>
  <cp:lastPrinted>2021-09-14T10:07:00Z</cp:lastPrinted>
  <dcterms:created xsi:type="dcterms:W3CDTF">2016-02-12T19:07:00Z</dcterms:created>
  <dcterms:modified xsi:type="dcterms:W3CDTF">2024-10-08T16:47:00Z</dcterms:modified>
</cp:coreProperties>
</file>