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91" w:rsidRPr="00D358FE" w:rsidRDefault="00417D91" w:rsidP="003D0C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1E2">
        <w:rPr>
          <w:rFonts w:ascii="Times New Roman" w:hAnsi="Times New Roman"/>
          <w:sz w:val="24"/>
          <w:szCs w:val="24"/>
          <w:lang w:eastAsia="ru-RU"/>
        </w:rPr>
        <w:t>Уважаемые коллеги!</w:t>
      </w:r>
    </w:p>
    <w:p w:rsidR="00417D91" w:rsidRPr="00D358FE" w:rsidRDefault="00417D91" w:rsidP="003D0C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7D91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A661E2">
        <w:rPr>
          <w:rFonts w:ascii="Times New Roman" w:hAnsi="Times New Roman"/>
          <w:sz w:val="24"/>
          <w:szCs w:val="24"/>
          <w:lang w:eastAsia="ru-RU"/>
        </w:rPr>
        <w:t xml:space="preserve">Приглашаем Вас опубликовать </w:t>
      </w:r>
      <w:r w:rsidRPr="00E84DFC">
        <w:rPr>
          <w:rFonts w:ascii="Times New Roman" w:hAnsi="Times New Roman"/>
          <w:sz w:val="24"/>
          <w:szCs w:val="24"/>
          <w:lang w:eastAsia="ru-RU"/>
        </w:rPr>
        <w:t>статью</w:t>
      </w:r>
      <w:r w:rsidRPr="00A661E2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E84DFC">
        <w:rPr>
          <w:rFonts w:ascii="Times New Roman" w:hAnsi="Times New Roman"/>
          <w:sz w:val="24"/>
          <w:szCs w:val="24"/>
          <w:lang w:eastAsia="ru-RU"/>
        </w:rPr>
        <w:t xml:space="preserve">периодическом печатном издании 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«Известия Тульского государственного у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ниверситета» («Известия ТулГУ»), серия </w:t>
      </w:r>
      <w:r w:rsidRPr="00E84DFC">
        <w:rPr>
          <w:rFonts w:ascii="Times New Roman" w:hAnsi="Times New Roman"/>
          <w:b/>
          <w:color w:val="000000"/>
          <w:sz w:val="24"/>
          <w:szCs w:val="24"/>
          <w:lang w:eastAsia="ru-RU"/>
        </w:rPr>
        <w:t>«Педагогика».</w:t>
      </w:r>
    </w:p>
    <w:p w:rsidR="00417D91" w:rsidRPr="00D358FE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358FE">
        <w:rPr>
          <w:rFonts w:ascii="Times New Roman" w:hAnsi="Times New Roman"/>
          <w:i/>
          <w:iCs/>
          <w:color w:val="000000"/>
          <w:sz w:val="24"/>
          <w:szCs w:val="24"/>
        </w:rPr>
        <w:t>Год основания издания:</w:t>
      </w:r>
      <w:r w:rsidRPr="00D358F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358FE">
        <w:rPr>
          <w:rFonts w:ascii="Times New Roman" w:hAnsi="Times New Roman"/>
          <w:color w:val="000000"/>
          <w:sz w:val="24"/>
          <w:szCs w:val="24"/>
        </w:rPr>
        <w:t>2014 г.</w:t>
      </w:r>
    </w:p>
    <w:p w:rsidR="00417D91" w:rsidRPr="00D358FE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58FE">
        <w:rPr>
          <w:rFonts w:ascii="Times New Roman" w:hAnsi="Times New Roman"/>
          <w:i/>
          <w:iCs/>
          <w:color w:val="000000"/>
          <w:sz w:val="24"/>
          <w:szCs w:val="24"/>
        </w:rPr>
        <w:t>Периодичность:</w:t>
      </w:r>
      <w:r w:rsidRPr="00D358F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358FE">
        <w:rPr>
          <w:rFonts w:ascii="Times New Roman" w:hAnsi="Times New Roman"/>
          <w:color w:val="000000"/>
          <w:sz w:val="24"/>
          <w:szCs w:val="24"/>
        </w:rPr>
        <w:t>4 выпуска в год.</w:t>
      </w:r>
    </w:p>
    <w:p w:rsidR="00417D91" w:rsidRPr="00D358FE" w:rsidRDefault="00417D91" w:rsidP="00D35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468" w:type="dxa"/>
        <w:tblLook w:val="01E0"/>
      </w:tblPr>
      <w:tblGrid>
        <w:gridCol w:w="1980"/>
        <w:gridCol w:w="2700"/>
        <w:gridCol w:w="3960"/>
      </w:tblGrid>
      <w:tr w:rsidR="00417D91" w:rsidRPr="00D358FE" w:rsidTr="00D358FE">
        <w:tc>
          <w:tcPr>
            <w:tcW w:w="1980" w:type="dxa"/>
          </w:tcPr>
          <w:p w:rsidR="00417D91" w:rsidRPr="00D358FE" w:rsidRDefault="00417D91" w:rsidP="00D358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Номер журнала</w:t>
            </w:r>
          </w:p>
        </w:tc>
        <w:tc>
          <w:tcPr>
            <w:tcW w:w="2700" w:type="dxa"/>
          </w:tcPr>
          <w:p w:rsidR="00417D91" w:rsidRPr="00D358FE" w:rsidRDefault="00417D91" w:rsidP="00D358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Прием статей</w:t>
            </w:r>
          </w:p>
        </w:tc>
        <w:tc>
          <w:tcPr>
            <w:tcW w:w="3960" w:type="dxa"/>
          </w:tcPr>
          <w:p w:rsidR="00417D91" w:rsidRDefault="00417D91" w:rsidP="00D358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Выход номера, размещение </w:t>
            </w:r>
          </w:p>
          <w:p w:rsidR="00417D91" w:rsidRPr="00D358FE" w:rsidRDefault="00417D91" w:rsidP="00D358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 РИНЦ</w:t>
            </w:r>
          </w:p>
        </w:tc>
      </w:tr>
      <w:tr w:rsidR="00417D91" w:rsidRPr="00D358FE" w:rsidTr="00D358FE">
        <w:tc>
          <w:tcPr>
            <w:tcW w:w="198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Выпуск 1</w:t>
            </w:r>
          </w:p>
        </w:tc>
        <w:tc>
          <w:tcPr>
            <w:tcW w:w="270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08 марта</w:t>
            </w:r>
          </w:p>
        </w:tc>
        <w:tc>
          <w:tcPr>
            <w:tcW w:w="396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 марта</w:t>
            </w:r>
          </w:p>
        </w:tc>
      </w:tr>
      <w:tr w:rsidR="00417D91" w:rsidRPr="00D358FE" w:rsidTr="00D358FE">
        <w:tc>
          <w:tcPr>
            <w:tcW w:w="198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Выпуск 2</w:t>
            </w:r>
          </w:p>
        </w:tc>
        <w:tc>
          <w:tcPr>
            <w:tcW w:w="270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08 июня</w:t>
            </w:r>
          </w:p>
        </w:tc>
        <w:tc>
          <w:tcPr>
            <w:tcW w:w="396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 июня</w:t>
            </w:r>
          </w:p>
        </w:tc>
      </w:tr>
      <w:tr w:rsidR="00417D91" w:rsidRPr="00D358FE" w:rsidTr="00D358FE">
        <w:tc>
          <w:tcPr>
            <w:tcW w:w="198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Выпуск 3</w:t>
            </w:r>
          </w:p>
        </w:tc>
        <w:tc>
          <w:tcPr>
            <w:tcW w:w="270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08 сентября</w:t>
            </w:r>
          </w:p>
        </w:tc>
        <w:tc>
          <w:tcPr>
            <w:tcW w:w="396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 сентября</w:t>
            </w:r>
          </w:p>
        </w:tc>
      </w:tr>
      <w:tr w:rsidR="00417D91" w:rsidRPr="00D358FE" w:rsidTr="00D358FE">
        <w:tc>
          <w:tcPr>
            <w:tcW w:w="198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Выпуск 4</w:t>
            </w:r>
          </w:p>
        </w:tc>
        <w:tc>
          <w:tcPr>
            <w:tcW w:w="270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08 декабря</w:t>
            </w:r>
          </w:p>
        </w:tc>
        <w:tc>
          <w:tcPr>
            <w:tcW w:w="3960" w:type="dxa"/>
          </w:tcPr>
          <w:p w:rsidR="00417D91" w:rsidRPr="00D358FE" w:rsidRDefault="00417D91" w:rsidP="003D0CE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58F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 декабря</w:t>
            </w:r>
          </w:p>
        </w:tc>
      </w:tr>
    </w:tbl>
    <w:p w:rsidR="00417D91" w:rsidRPr="00D358FE" w:rsidRDefault="00417D91" w:rsidP="003D0C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17D91" w:rsidRDefault="00417D91" w:rsidP="003D0C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ВАК: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 включен.</w:t>
      </w:r>
    </w:p>
    <w:p w:rsidR="00417D91" w:rsidRPr="00D358FE" w:rsidRDefault="00417D91" w:rsidP="00D358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417D91" w:rsidRPr="00A661E2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1E2">
        <w:rPr>
          <w:rFonts w:ascii="Times New Roman" w:hAnsi="Times New Roman"/>
          <w:sz w:val="24"/>
          <w:szCs w:val="24"/>
          <w:lang w:eastAsia="ru-RU"/>
        </w:rPr>
        <w:t xml:space="preserve">К публикации приглашаются научные работники, преподаватели высших учебных заведений, аспиранты, соискатели и </w:t>
      </w:r>
      <w:r w:rsidRPr="00E84DFC">
        <w:rPr>
          <w:rFonts w:ascii="Times New Roman" w:hAnsi="Times New Roman"/>
          <w:sz w:val="24"/>
          <w:szCs w:val="24"/>
          <w:lang w:eastAsia="ru-RU"/>
        </w:rPr>
        <w:t>магистранты</w:t>
      </w:r>
      <w:r w:rsidRPr="00A661E2">
        <w:rPr>
          <w:rFonts w:ascii="Times New Roman" w:hAnsi="Times New Roman"/>
          <w:sz w:val="24"/>
          <w:szCs w:val="24"/>
          <w:lang w:eastAsia="ru-RU"/>
        </w:rPr>
        <w:t>, педагоги среднепрофессиональных и общеобразовательных учреждений, представители органов государственной власти и местного самоуправления, общественности, представители молодежных организаций.</w:t>
      </w:r>
    </w:p>
    <w:p w:rsidR="00417D91" w:rsidRDefault="00417D91" w:rsidP="003D0CE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«Известия Тульского государственного университета» («Известия ТулГУ») являются многопрофильными рецензируемыми периодическими печатными изданиями, зарегистрированы в качестве СМИ, а также в Международном центре ISSN в Париже, распространяются на территории России по подписке ООО «Агентство «Книга-Сервис» и размещаются в следующих российских электронных базах:</w:t>
      </w:r>
    </w:p>
    <w:p w:rsidR="00417D91" w:rsidRPr="00E537F7" w:rsidRDefault="00417D91" w:rsidP="003D0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Российском индексе научного цитирования (РИНЦ) Научной электронной библиотеки (НЭБ) </w:t>
      </w:r>
      <w:hyperlink r:id="rId5" w:history="1">
        <w:r w:rsidRPr="00E84DF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http://elibrary.ru</w:t>
        </w:r>
      </w:hyperlink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17D91" w:rsidRPr="00E537F7" w:rsidRDefault="00417D91" w:rsidP="003D0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интегрированном научном информационном ресурсе ООО «Итеос» </w:t>
      </w:r>
      <w:hyperlink r:id="rId6" w:history="1">
        <w:r w:rsidRPr="00E84DF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http://CYBERLENINKA.RU</w:t>
        </w:r>
      </w:hyperlink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; </w:t>
      </w:r>
      <w:hyperlink r:id="rId7" w:history="1">
        <w:r w:rsidRPr="00E84DF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http://CYBERLENINKA.NET</w:t>
        </w:r>
      </w:hyperlink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; </w:t>
      </w:r>
      <w:hyperlink r:id="rId8" w:history="1">
        <w:r w:rsidRPr="00E84DF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http://CYBERLENINKA.ORG</w:t>
        </w:r>
      </w:hyperlink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17D91" w:rsidRPr="00E537F7" w:rsidRDefault="00417D91" w:rsidP="003D0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электронной библиотеке ООО «Издательство ЛАНЬ» </w:t>
      </w:r>
      <w:hyperlink r:id="rId9" w:history="1">
        <w:r w:rsidRPr="00E84DF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http://e.lanbook.com</w:t>
        </w:r>
      </w:hyperlink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17D91" w:rsidRPr="00E537F7" w:rsidRDefault="00417D91" w:rsidP="003D0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электронной библиотеке ООО «Инфра-М» </w:t>
      </w:r>
      <w:hyperlink r:id="rId10" w:history="1">
        <w:r w:rsidRPr="00E84DFC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http://znanium.ru</w:t>
        </w:r>
      </w:hyperlink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17D91" w:rsidRPr="00E84DFC" w:rsidRDefault="00417D91" w:rsidP="003D0CE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7D91" w:rsidRPr="00D358FE" w:rsidRDefault="00417D91" w:rsidP="003D0CE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358FE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Правила направления и опубликования научных статей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Представляемая для публикации рукопись статьи должна быть законченным научным исследованием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сфере педагогики или методик преподавания учебных дисциплин 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и содержать новые научные результаты. Статьи обзорного, биографического, рекламного характера, рецензии на научные монографии пишутся, как правило, по заказу редколлегии тематической серии издания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«Педагогика»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рукописи статьи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7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 должен превышать 16 страниц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, включая аннотации и ключевые слова на русском и английском языках, рисунки, таблицы, список литературы и сведения об авторах на русском и английском языках. Число рисунков – не более 5, таблиц – не более 3.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Рукопись статьи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7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обязательном порядке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представляют в двух видах: бумажном, распечатанном в 1 экз. на одной стороне листа белой бумаги формата А4, и в электронном - на электронном носителе.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Рукопись статьи в электронном виде кроме файла самой статьи должна включать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7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исходные файлы иллюстраций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, выполненных в одном из форматов: для векторных рисунков – EPS с внедренными шрифтами, для растровых рисунков – TIFF, JPEG с разрешением не меньше 300 dpi (для фотографий рекомендуется не менее 400 dpi). Каждая иллюстрация должна быть записана в отдельном файле.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Рукопись статьи в бумажном виде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7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должна быть подписана всеми авторами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, что означает их согласие на передачу Издательству ТулГУ, в случае принятия статьи к публикации в соответствующей тематической серии периодического печатного издания «Известия ТулГУ», следующих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7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неисключительных прав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а) на тиражирование статьи любым типографским способом путем включения её в очередной выпуск соответствующей тематической серии;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б) на распространение статьи на территории Российской Федерации, в соответствии с условиями подписки на соответствующую тематическую серию (см. п. 1 «Общие сведения»);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в) на размещение полнотекстовой версии статьи в сети Интернет, путем включения в различные электронные базы и информационные системы (см. п. 1 «Общие сведения»);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г) на тиражирование, распространение и размещение в сети Интернет в качестве неотъемлемых элементов статьи следующих своих персональных данных:</w:t>
      </w:r>
    </w:p>
    <w:p w:rsidR="00417D91" w:rsidRPr="00E537F7" w:rsidRDefault="00417D91" w:rsidP="003D0C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фамилии, имя, отчества (при наличии);</w:t>
      </w:r>
    </w:p>
    <w:p w:rsidR="00417D91" w:rsidRPr="00E537F7" w:rsidRDefault="00417D91" w:rsidP="003D0C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ученой степени и/или ученого звания;</w:t>
      </w:r>
    </w:p>
    <w:p w:rsidR="00417D91" w:rsidRPr="00E537F7" w:rsidRDefault="00417D91" w:rsidP="003D0C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должности;</w:t>
      </w:r>
    </w:p>
    <w:p w:rsidR="00417D91" w:rsidRPr="00E537F7" w:rsidRDefault="00417D91" w:rsidP="003D0C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адреса электронной почты;</w:t>
      </w:r>
    </w:p>
    <w:p w:rsidR="00417D91" w:rsidRPr="00E537F7" w:rsidRDefault="00417D91" w:rsidP="003D0C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>места работы (страна, город, название организации).</w:t>
      </w:r>
    </w:p>
    <w:p w:rsidR="00417D91" w:rsidRPr="00FD2704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Материалы статьи 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высылаются почтой </w:t>
      </w:r>
      <w:r w:rsidRPr="00E537F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имя ответственного секретаря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тематической серии 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D2704">
        <w:rPr>
          <w:rFonts w:ascii="Times New Roman" w:hAnsi="Times New Roman"/>
          <w:color w:val="000000"/>
          <w:sz w:val="24"/>
          <w:szCs w:val="24"/>
          <w:lang w:eastAsia="ru-RU"/>
        </w:rPr>
        <w:t>Педагогика» (</w:t>
      </w:r>
      <w:hyperlink r:id="rId11" w:history="1">
        <w:r w:rsidRPr="00FD2704">
          <w:rPr>
            <w:rStyle w:val="Hyperlink"/>
            <w:rFonts w:ascii="Times New Roman" w:hAnsi="Times New Roman"/>
            <w:sz w:val="24"/>
            <w:szCs w:val="24"/>
            <w:lang w:eastAsia="ru-RU"/>
          </w:rPr>
          <w:t>kafedra_timpo@mail.ru</w:t>
        </w:r>
      </w:hyperlink>
      <w:r w:rsidRPr="00FD27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2" w:history="1">
        <w:r w:rsidRPr="00FD2704">
          <w:rPr>
            <w:rStyle w:val="Hyperlink"/>
            <w:rFonts w:ascii="Times New Roman" w:hAnsi="Times New Roman"/>
            <w:color w:val="000000"/>
            <w:sz w:val="24"/>
            <w:szCs w:val="24"/>
          </w:rPr>
          <w:t>vik_nik_r@rambler.ru</w:t>
        </w:r>
      </w:hyperlink>
      <w:r w:rsidRPr="00FD2704">
        <w:rPr>
          <w:rFonts w:ascii="Times New Roman" w:hAnsi="Times New Roman"/>
          <w:color w:val="000000"/>
          <w:sz w:val="24"/>
          <w:szCs w:val="24"/>
          <w:lang w:eastAsia="ru-RU"/>
        </w:rPr>
        <w:t>) или передаются непосредственно в редколлегию тематической серии по предварительной договоренности.</w:t>
      </w:r>
    </w:p>
    <w:p w:rsidR="00417D91" w:rsidRPr="00FD2704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2704">
        <w:rPr>
          <w:rFonts w:ascii="Times New Roman" w:hAnsi="Times New Roman"/>
          <w:color w:val="000000"/>
          <w:sz w:val="24"/>
          <w:szCs w:val="24"/>
          <w:lang w:eastAsia="ru-RU"/>
        </w:rPr>
        <w:t>Все представленные рукописи статей проходят рецензирование и проверку на плагиат при помощи системы "Антиплагиат" (</w:t>
      </w:r>
      <w:hyperlink r:id="rId13" w:tgtFrame="_blanc" w:history="1">
        <w:r w:rsidRPr="00FD2704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официальный сайт "Антиплагиат"</w:t>
        </w:r>
      </w:hyperlink>
      <w:r w:rsidRPr="00FD2704">
        <w:rPr>
          <w:rFonts w:ascii="Times New Roman" w:hAnsi="Times New Roman"/>
          <w:color w:val="000000"/>
          <w:sz w:val="24"/>
          <w:szCs w:val="24"/>
          <w:lang w:eastAsia="ru-RU"/>
        </w:rPr>
        <w:t>). Решение об опубликовании статьи принимается редколлегией тематической серии на основании рецензии и результатов проверки системой "Антиплагиат" (не менее 70% уникальности).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2704">
        <w:rPr>
          <w:rFonts w:ascii="Times New Roman" w:hAnsi="Times New Roman"/>
          <w:color w:val="000000"/>
          <w:sz w:val="24"/>
          <w:szCs w:val="24"/>
          <w:lang w:eastAsia="ru-RU"/>
        </w:rPr>
        <w:t>Рукописи статей, оформленные с грубыми нарушениями утвержденных правил, редколлегией не рассматриваются. В этом случае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автору направляется мотивированный отказ, а все представленные материалы статьи не возвращаются.</w:t>
      </w:r>
    </w:p>
    <w:p w:rsidR="00417D91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Редакционная коллегия тематической серии 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«Педагогика» 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направляет авторам представленных статей 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>согласие на публикацию или</w:t>
      </w:r>
      <w:r w:rsidRPr="00E537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мотивированный отказ.</w:t>
      </w:r>
    </w:p>
    <w:p w:rsidR="00417D91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7D91" w:rsidRDefault="00417D91" w:rsidP="00FD27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7A5D">
        <w:rPr>
          <w:rFonts w:ascii="Times New Roman" w:hAnsi="Times New Roman"/>
          <w:b/>
          <w:sz w:val="24"/>
          <w:szCs w:val="24"/>
        </w:rPr>
        <w:t>Правила оформления рукописей статей</w:t>
      </w:r>
    </w:p>
    <w:p w:rsidR="00417D91" w:rsidRPr="00947A5D" w:rsidRDefault="00417D91" w:rsidP="00FD27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7A5D">
        <w:rPr>
          <w:rFonts w:ascii="Times New Roman" w:hAnsi="Times New Roman"/>
          <w:b/>
          <w:i/>
          <w:sz w:val="24"/>
          <w:szCs w:val="24"/>
        </w:rPr>
        <w:t xml:space="preserve">1. Правила оформления элементов текста статьи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1.1. Параметры страницы рукописи статьи: все поля страницы – 2,5 см; переплет – 0. Весь текст рукописи статьи набирают шрифтом Times New Roman с одинарным интервалом исключительно в </w:t>
      </w:r>
      <w:r>
        <w:rPr>
          <w:rFonts w:ascii="Times New Roman" w:hAnsi="Times New Roman"/>
          <w:sz w:val="24"/>
          <w:szCs w:val="24"/>
        </w:rPr>
        <w:t xml:space="preserve">текстовом редакторе MS Word </w:t>
      </w:r>
      <w:r w:rsidRPr="00947A5D">
        <w:rPr>
          <w:rFonts w:ascii="Times New Roman" w:hAnsi="Times New Roman"/>
          <w:sz w:val="24"/>
          <w:szCs w:val="24"/>
        </w:rPr>
        <w:t xml:space="preserve"> (файл с расширением doc.). Перенос слов – автоматический (кроме названия и фамилий авторов статьи), ширина зоны переноса – 0,63 см, максимальное число последовательных переносов – 3.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1.2. УДК набирают на первой строке статьи </w:t>
      </w:r>
      <w:r>
        <w:rPr>
          <w:rFonts w:ascii="Times New Roman" w:hAnsi="Times New Roman"/>
          <w:sz w:val="24"/>
          <w:szCs w:val="24"/>
        </w:rPr>
        <w:t>ПРОПИСНЫМИ буквами с выравнива</w:t>
      </w:r>
      <w:r w:rsidRPr="00947A5D">
        <w:rPr>
          <w:rFonts w:ascii="Times New Roman" w:hAnsi="Times New Roman"/>
          <w:sz w:val="24"/>
          <w:szCs w:val="24"/>
        </w:rPr>
        <w:t xml:space="preserve">нием по левому краю страницы без абзацного отступа.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>1.3. НАЗВАНИЕ СТАТЬИ (не более 10 слов) набирают после УДК с пропуском од- ной строки ПРОПИСНЫМИ буквами полужирным шрифтом с выравниванием по центру страницы без переносов!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 1.4. Инициалы и фамилии авторов набирают после названия статьи с пропуском одной строки с выравниванием по центру страницы без переносов!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>1.5. Аннотацию статьи на русском языке (от 5 до 1</w:t>
      </w:r>
      <w:r>
        <w:rPr>
          <w:rFonts w:ascii="Times New Roman" w:hAnsi="Times New Roman"/>
          <w:sz w:val="24"/>
          <w:szCs w:val="24"/>
        </w:rPr>
        <w:t>0 строк) набирают курсивом (раз</w:t>
      </w:r>
      <w:r w:rsidRPr="00947A5D">
        <w:rPr>
          <w:rFonts w:ascii="Times New Roman" w:hAnsi="Times New Roman"/>
          <w:sz w:val="24"/>
          <w:szCs w:val="24"/>
        </w:rPr>
        <w:t xml:space="preserve">мер шрифта – 12 пт) с пропуском одной строки после фамилий авторов с абзацным отступом 1,5 см. 1.6. Ключевые слова на русском языке (не более 10) набирают курсивом (размер шрифта – 12 пт) после аннотации статьи на новой строке с абзацным отступом 1,5 см.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1.7. Включать формулы в название и аннотацию статьи не рекомендуется!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1.8. Основной текст статьи набирают через строку после ключевых слов с выравниванием по ширине страницы (размер шрифта – 14 пт). Абзацный отступ – 1,5 см.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1.9. Подчеркивания в качестве выделений не допускаются.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1.10. Не допускается использование сносок, закладок, нумерованных списков. Нумерацию пунктов, подразделов, а также библиографического списка производить вручную. Запрещается использовать специальные стили!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1.11. Ссылки в тексте на цитируемую литературу даются в квадратных скобках – [1]. Все аббревиатуры, сокращения и условные обозначения расшифровываются в тексте.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1.12. После окончания основного текста статьи с пропуском одной строки полужирным шрифтом набирают заголовок Список литературы с выравниванием по центру страницы без абзацного отступа! После заголовка с пропуском одной строки набирают библиографические описания литературных источников в порядке их цитирования в тексте с абзацным отступом 1,5 мм и выравниванием по ширине страницы, оформленные в соответствии с требованиями ГОСТ Р 7.0.5-2008 (см. пример оформления).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1.13. В конце статьи после списка литературы с пропуском одной строки курсивом (размер шрифта – 12 пт) с абзацным отступом 1,5 см и выравниванием по ширине страницы набирают на русском языке: фамилию, имя, отчество автора (полностью), ученую степень и ученое звание (сокращенно), должность, e-mail, место работы (страна, город, название организации полностью). Далее с пропуском одной строки на английском языке курсивом набирают: - с выравниванием по центру страницы без абзацного отступа: НАЗВАНИЕ статьи (прописными буквами), и с пропуском одной строки - инициалы, фамилии авторов; - с пропуском одной строки, с абзацным отступом 1,5 см и выравниванием по ширине страницы: аннотацию статьи и ключевые слова, и с пропуском одной строки: фамилию, имя, отчество автора (полностью), ученую степень и ученое звание (сокращенно), должность, e-mail, место работы (страна, город, название организации полностью). </w:t>
      </w:r>
    </w:p>
    <w:p w:rsidR="00417D91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1.14. Страницы в электронном виде статьи не нумеруют. Номера страниц в бумажном виде статьи проставляют карандашом в правом нижнем углу.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7A5D">
        <w:rPr>
          <w:rFonts w:ascii="Times New Roman" w:hAnsi="Times New Roman"/>
          <w:b/>
          <w:i/>
          <w:sz w:val="24"/>
          <w:szCs w:val="24"/>
        </w:rPr>
        <w:t xml:space="preserve">2. Правила оформления формул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2.1. Набор математических и химических формул должен быть по всей статье едино- образным! Формулы в не зависимости от места расположения в статье следует набирать в редакторе формул Microsoft Equation 3.0 с размерами: обычный – 14 пт; крупный индекс – 12 пт; мелкий индекс – 10 пт; крупный символ – 16 пт; мелкий символ – 10 пт.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2.2. Формулы, внедренные как изображение, не допускаются! Не допускается под- гонка размера формул вручную через соответствующие опции.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2.3. Шрифты: Times New Roman – для стилей Текст, Функция, Переменная, Матрица- вектор, Переменная; Symbol – для стилей Греческие и Символ. Для стиля Переменная следует выбрать наклонное начертание, для стиля Матрица-вектор – полужирное.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2.4. Все русские и греческие буквы (ω, Ω, η, </w:t>
      </w:r>
      <w:r w:rsidRPr="00947A5D">
        <w:rPr>
          <w:rFonts w:ascii="Lucida Sans Unicode" w:hAnsi="Lucida Sans Unicode"/>
          <w:sz w:val="24"/>
          <w:szCs w:val="24"/>
        </w:rPr>
        <w:t>ϑ</w:t>
      </w:r>
      <w:r w:rsidRPr="00947A5D">
        <w:rPr>
          <w:rFonts w:ascii="Times New Roman" w:hAnsi="Times New Roman"/>
          <w:sz w:val="24"/>
          <w:szCs w:val="24"/>
        </w:rPr>
        <w:t xml:space="preserve">, β, µ и т.д.) в формулах должны быть набраны прямым шрифтом! Обозначения тригонометрических функций (sin, cos, tg и т.д.) – прямым шрифтом! Латинские буквы (d, f, g, h, j, k, l, D, F, G, H и т.д.) – курсивом.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>2.5. Химические символы (Ag, Cu) набирают прям</w:t>
      </w:r>
      <w:r>
        <w:rPr>
          <w:rFonts w:ascii="Times New Roman" w:hAnsi="Times New Roman"/>
          <w:sz w:val="24"/>
          <w:szCs w:val="24"/>
        </w:rPr>
        <w:t>ым шрифтом, сокращенные обозна</w:t>
      </w:r>
      <w:r w:rsidRPr="00947A5D">
        <w:rPr>
          <w:rFonts w:ascii="Times New Roman" w:hAnsi="Times New Roman"/>
          <w:sz w:val="24"/>
          <w:szCs w:val="24"/>
        </w:rPr>
        <w:t xml:space="preserve">чения физических величин и единиц измерения (м, кВт, Ф/м, W/m) - прямым шрифтом без точек. Числа и дроби в формулах всегда должны быть набраны прямым шрифтом. </w:t>
      </w:r>
    </w:p>
    <w:p w:rsidR="00417D91" w:rsidRPr="00947A5D" w:rsidRDefault="00417D91" w:rsidP="00FD2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>2.6. Нумеровать следует формулы, на которые даютс</w:t>
      </w:r>
      <w:r>
        <w:rPr>
          <w:rFonts w:ascii="Times New Roman" w:hAnsi="Times New Roman"/>
          <w:sz w:val="24"/>
          <w:szCs w:val="24"/>
        </w:rPr>
        <w:t>я ссылки в тексте. Номер форму</w:t>
      </w:r>
      <w:r w:rsidRPr="00947A5D">
        <w:rPr>
          <w:rFonts w:ascii="Times New Roman" w:hAnsi="Times New Roman"/>
          <w:sz w:val="24"/>
          <w:szCs w:val="24"/>
        </w:rPr>
        <w:t>лы заключают в круглые скобки и выравнивают по правому краю страницы.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2.7. Последовательность расшифровки буквенных </w:t>
      </w:r>
      <w:r>
        <w:rPr>
          <w:rFonts w:ascii="Times New Roman" w:hAnsi="Times New Roman"/>
          <w:sz w:val="24"/>
          <w:szCs w:val="24"/>
        </w:rPr>
        <w:t>обозначений (экспликация) долж</w:t>
      </w:r>
      <w:r w:rsidRPr="00947A5D">
        <w:rPr>
          <w:rFonts w:ascii="Times New Roman" w:hAnsi="Times New Roman"/>
          <w:sz w:val="24"/>
          <w:szCs w:val="24"/>
        </w:rPr>
        <w:t>на соответствовать последовательности расположения этих обозначений в формуле. После формулы перед экспликацией ставят запятую, затем с новой строки без отступа от левого края набирается слово где (без двоеточия!), за ним в этой же строке следует обозначение первой величины, после тире - ее расшифровка и через запятую – единица измерения. Все элементы экспликации располагаются последовательно</w:t>
      </w:r>
      <w:r>
        <w:rPr>
          <w:rFonts w:ascii="Times New Roman" w:hAnsi="Times New Roman"/>
          <w:sz w:val="24"/>
          <w:szCs w:val="24"/>
        </w:rPr>
        <w:t xml:space="preserve"> в строку. В конце каждого эле</w:t>
      </w:r>
      <w:r w:rsidRPr="00947A5D">
        <w:rPr>
          <w:rFonts w:ascii="Times New Roman" w:hAnsi="Times New Roman"/>
          <w:sz w:val="24"/>
          <w:szCs w:val="24"/>
        </w:rPr>
        <w:t xml:space="preserve">мента ставят точку с запятой, а в конце последнего элемента - точку.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>2.8. На все нумерованные формулы обязательно должны быть ссылки. Ссылки оформляются арабскими цифрами в круглых скобках. Наприм</w:t>
      </w:r>
      <w:r>
        <w:rPr>
          <w:rFonts w:ascii="Times New Roman" w:hAnsi="Times New Roman"/>
          <w:sz w:val="24"/>
          <w:szCs w:val="24"/>
        </w:rPr>
        <w:t>ер: в формуле (3.7); из уравне</w:t>
      </w:r>
      <w:r w:rsidRPr="00947A5D">
        <w:rPr>
          <w:rFonts w:ascii="Times New Roman" w:hAnsi="Times New Roman"/>
          <w:sz w:val="24"/>
          <w:szCs w:val="24"/>
        </w:rPr>
        <w:t xml:space="preserve">ния (5.4) следует... и т.д.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>2.9. Формулы являются равноправным элементом предложения, поэтому в конце формул и в тексте перед ними знаки препинания ставят в</w:t>
      </w:r>
      <w:r>
        <w:rPr>
          <w:rFonts w:ascii="Times New Roman" w:hAnsi="Times New Roman"/>
          <w:sz w:val="24"/>
          <w:szCs w:val="24"/>
        </w:rPr>
        <w:t xml:space="preserve"> соответствии с правилами пунк</w:t>
      </w:r>
      <w:r w:rsidRPr="00947A5D">
        <w:rPr>
          <w:rFonts w:ascii="Times New Roman" w:hAnsi="Times New Roman"/>
          <w:sz w:val="24"/>
          <w:szCs w:val="24"/>
        </w:rPr>
        <w:t xml:space="preserve">туации. </w:t>
      </w:r>
    </w:p>
    <w:p w:rsidR="00417D91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2.10. Формула не должна завершать текст статьи!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7A5D">
        <w:rPr>
          <w:rFonts w:ascii="Times New Roman" w:hAnsi="Times New Roman"/>
          <w:b/>
          <w:i/>
          <w:sz w:val="24"/>
          <w:szCs w:val="24"/>
        </w:rPr>
        <w:t xml:space="preserve">3. Правила оформления таблиц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3.1. Ссылка на таблицу в тексте обязательна и должна быть дана до представления (расположения) самой таблицы в тексте статьи в виде сокращения – табл. 1 (если таблиц не- сколько) или полностью – таблица (в случае единственной таблицы).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3.2. Таблицы выполняют в текстовом редакторе в соответствии с вышеуказанными требованиями, центрируют без обтекания текстом и обязательно снабжают тематическими заголовками.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3.3. Заголовки таблиц набирают в тестовом редакторе полужирным шрифтом кур- сивом и помещают через строку до таблицы, выравнивают по центру страницы без абзацного отступа. Если таблица одна, то обозначение и номер таблицы не требуется, а если таблиц несколько, то перед заголовком таблиц справа помещают обозначение и номер таблицы в виде – Таблица 1 (см. примеры оформления). Переносы в заголовках таблиц не допускаются.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3.4. При переносе таблицы её головку не повторяют. В этом случае пронумеровывают графы и повторяют их нумерацию на следующих страницах, а вместо тематического заголовка пишут «Продолжение табл. 1». На последней странице пишут «Окончание табл. 1». </w:t>
      </w:r>
    </w:p>
    <w:p w:rsidR="00417D91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3.5. Таблица не должна завершать текст статьи!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7A5D">
        <w:rPr>
          <w:rFonts w:ascii="Times New Roman" w:hAnsi="Times New Roman"/>
          <w:b/>
          <w:i/>
          <w:sz w:val="24"/>
          <w:szCs w:val="24"/>
        </w:rPr>
        <w:t xml:space="preserve">4. Правила оформления иллюстраций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4.1. Ссылка на иллюстрацию (рисунок) в тексте обязательна и должна быть дана до представления (расположения) самой иллюстрации в тексте статьи в виде сокращения – рис. 1 (если иллюстраций несколько) или полностью – рисунок (в случае единственной иллюстрации).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4.2. Рекомендуемый размер иллюстрации по высоте – не более 10 см. Размеры надписей и цифровых обозначений на иллюстрации должны быть не менее 12 пт и не более 14 пт.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4.3. Иллюстрации, встраиваемые в текст, должны быть выполнены в одном из фор- матов: TIFF, JPEG, BMP, с разрешением не менее 300 dpi для штриховых изображений (схем, чертежей, графиков) и не менее 600 dpi для полутоновых (фотографий и т.п.). Рисунки Word'а недопустимы!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4.4. Все буквенные или цифровые обозначения, приведенные на иллюстрациях, обязательно поясняют или в основном тексте, или в подрисуночной подписи. Подрисуночные подписи набирают в тестовом редакторе так же, как и основной текст, через строку после иллюстрации полужирным курсивом, выравнивают по центру страницы без абзацного отступа. После подрисуночной подписи текст статьи продолжают набирать после пропуска одной строки.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4.5. Если в статье одна иллюстрация, то подрисуночная подпись не содержит обозначения и номера рисунка. Если иллюстраций несколько, то подрисуночная подпись начинается с обозначения и номера рисунка (см. примеры оформления). Переносы в подрисуночных подписях не допускаются!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A5D">
        <w:rPr>
          <w:rFonts w:ascii="Times New Roman" w:hAnsi="Times New Roman"/>
          <w:sz w:val="24"/>
          <w:szCs w:val="24"/>
        </w:rPr>
        <w:t xml:space="preserve">4.6. Элементы нумеруют арабскими цифрами, причем детали, не рассматриваемые в тексте, нумерации не подлежат. Номера позиций следует располагать последовательно либо по часовой стрелке, либо по горизонтали слева направо, либо по вертикали. Выносные линии не должны пересекаться, пересекать элементы изображения, а также не должны иметь полочки, подчеркивающие номера позиций (см. примеры оформления). </w:t>
      </w:r>
    </w:p>
    <w:p w:rsidR="00417D91" w:rsidRPr="00947A5D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7A5D">
        <w:rPr>
          <w:rFonts w:ascii="Times New Roman" w:hAnsi="Times New Roman"/>
          <w:sz w:val="24"/>
          <w:szCs w:val="24"/>
        </w:rPr>
        <w:t>4.7. Иллюстрация не должна завершать текст статьи!</w:t>
      </w:r>
    </w:p>
    <w:p w:rsidR="00417D91" w:rsidRPr="00E537F7" w:rsidRDefault="00417D91" w:rsidP="003D0C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7D91" w:rsidRPr="00E84DFC" w:rsidRDefault="00417D91" w:rsidP="003D0CE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телефоны ред.коллегии</w:t>
      </w:r>
      <w:r w:rsidRPr="00E84DFC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(4872) 25-79-33, </w:t>
      </w:r>
      <w:r w:rsidRPr="00E84DFC">
        <w:rPr>
          <w:rFonts w:ascii="Times New Roman" w:hAnsi="Times New Roman"/>
          <w:sz w:val="24"/>
          <w:szCs w:val="24"/>
          <w:lang w:eastAsia="ru-RU"/>
        </w:rPr>
        <w:t xml:space="preserve">8-910-076-98-61 (Виктор Николаевич) </w:t>
      </w:r>
      <w:r w:rsidRPr="00E84DFC">
        <w:rPr>
          <w:rFonts w:ascii="Times New Roman" w:hAnsi="Times New Roman"/>
          <w:color w:val="000000"/>
          <w:sz w:val="24"/>
          <w:szCs w:val="24"/>
          <w:lang w:eastAsia="ru-RU"/>
        </w:rPr>
        <w:t>и 8-905-621-38-73 (Ольга Евгеньевна)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17D91" w:rsidRDefault="00417D91" w:rsidP="003D0CE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7D91" w:rsidRPr="00E84DFC" w:rsidRDefault="00417D91" w:rsidP="003D0CE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7D91" w:rsidRPr="00E84DFC" w:rsidRDefault="00417D91" w:rsidP="003D0CE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17D91" w:rsidRPr="00E84DFC" w:rsidSect="006C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699"/>
    <w:multiLevelType w:val="multilevel"/>
    <w:tmpl w:val="296C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227FA"/>
    <w:multiLevelType w:val="multilevel"/>
    <w:tmpl w:val="99C4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367"/>
    <w:rsid w:val="003D0CE1"/>
    <w:rsid w:val="00417D91"/>
    <w:rsid w:val="006C52F4"/>
    <w:rsid w:val="00947A5D"/>
    <w:rsid w:val="00A661E2"/>
    <w:rsid w:val="00C37367"/>
    <w:rsid w:val="00D358FE"/>
    <w:rsid w:val="00E537F7"/>
    <w:rsid w:val="00E84DFC"/>
    <w:rsid w:val="00ED28B8"/>
    <w:rsid w:val="00FD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F4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53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537F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E5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537F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661E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661E2"/>
    <w:rPr>
      <w:rFonts w:cs="Times New Roman"/>
      <w:i/>
      <w:iCs/>
    </w:rPr>
  </w:style>
  <w:style w:type="character" w:customStyle="1" w:styleId="wmi-callto">
    <w:name w:val="wmi-callto"/>
    <w:basedOn w:val="DefaultParagraphFont"/>
    <w:uiPriority w:val="99"/>
    <w:rsid w:val="00A661E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358FE"/>
    <w:rPr>
      <w:rFonts w:cs="Times New Roman"/>
    </w:rPr>
  </w:style>
  <w:style w:type="table" w:styleId="TableGrid">
    <w:name w:val="Table Grid"/>
    <w:basedOn w:val="TableNormal"/>
    <w:uiPriority w:val="99"/>
    <w:locked/>
    <w:rsid w:val="00D358F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org/" TargetMode="External"/><Relationship Id="rId13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yberleninka.net/" TargetMode="External"/><Relationship Id="rId12" Type="http://schemas.openxmlformats.org/officeDocument/2006/relationships/hyperlink" Target="mailto:vik_nik_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" TargetMode="External"/><Relationship Id="rId11" Type="http://schemas.openxmlformats.org/officeDocument/2006/relationships/hyperlink" Target="mailto:kafedra_timpo@mail.ru" TargetMode="External"/><Relationship Id="rId5" Type="http://schemas.openxmlformats.org/officeDocument/2006/relationships/hyperlink" Target="http://elibrar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nani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5</Pages>
  <Words>2096</Words>
  <Characters>11949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Rosko</cp:lastModifiedBy>
  <cp:revision>4</cp:revision>
  <dcterms:created xsi:type="dcterms:W3CDTF">2021-09-12T08:07:00Z</dcterms:created>
  <dcterms:modified xsi:type="dcterms:W3CDTF">2021-09-12T14:46:00Z</dcterms:modified>
</cp:coreProperties>
</file>