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52" w:type="dxa"/>
        <w:tblLayout w:type="fixed"/>
        <w:tblLook w:val="0000" w:firstRow="0" w:lastRow="0" w:firstColumn="0" w:lastColumn="0" w:noHBand="0" w:noVBand="0"/>
      </w:tblPr>
      <w:tblGrid>
        <w:gridCol w:w="10800"/>
      </w:tblGrid>
      <w:tr w:rsidR="00F17408" w:rsidTr="00F321DA">
        <w:tc>
          <w:tcPr>
            <w:tcW w:w="10800" w:type="dxa"/>
            <w:shd w:val="clear" w:color="auto" w:fill="auto"/>
          </w:tcPr>
          <w:p w:rsidR="00F17408" w:rsidRDefault="00F17408" w:rsidP="00F321DA">
            <w:pPr>
              <w:widowControl w:val="0"/>
              <w:jc w:val="center"/>
            </w:pPr>
            <w:r>
              <w:rPr>
                <w:b/>
              </w:rPr>
              <w:t>ДЕПАРТАМЕНТ ОБРАЗОВАНИЯ ОРЛОВСКОЙ ОБЛАСТИ</w:t>
            </w:r>
          </w:p>
          <w:p w:rsidR="00F17408" w:rsidRDefault="00F17408" w:rsidP="00F321DA">
            <w:pPr>
              <w:widowControl w:val="0"/>
              <w:jc w:val="center"/>
            </w:pPr>
            <w:r>
              <w:rPr>
                <w:b/>
              </w:rPr>
              <w:t>УПРАВЛЕНИЕ ПРОФЕССИОНАЛЬНОГО ОБРАЗОВАНИЯ И ВОСПИТАТЕЛЬНОЙ РАБОТЫ</w:t>
            </w:r>
          </w:p>
          <w:p w:rsidR="00F17408" w:rsidRDefault="00F17408" w:rsidP="00F321DA">
            <w:pPr>
              <w:widowControl w:val="0"/>
              <w:jc w:val="center"/>
            </w:pPr>
            <w:r>
              <w:rPr>
                <w:b/>
              </w:rPr>
              <w:t>ФГБОУ ВО «РОССИЙСКАЯ АКАДЕМИЯ НАРОДНОГО ХОЗЯЙСТВА И ГОСУДАРСТВЕННОЙ СЛУЖБЫ РОССИЙСКОЙ ФЕДЕРАЦИИ</w:t>
            </w:r>
          </w:p>
        </w:tc>
      </w:tr>
      <w:tr w:rsidR="00F17408" w:rsidTr="00F321DA">
        <w:tc>
          <w:tcPr>
            <w:tcW w:w="10800" w:type="dxa"/>
            <w:shd w:val="clear" w:color="auto" w:fill="auto"/>
          </w:tcPr>
          <w:p w:rsidR="00F17408" w:rsidRDefault="00F17408" w:rsidP="00F321DA">
            <w:pPr>
              <w:widowControl w:val="0"/>
              <w:jc w:val="center"/>
              <w:rPr>
                <w:b/>
              </w:rPr>
            </w:pPr>
            <w:r>
              <w:rPr>
                <w:b/>
              </w:rPr>
              <w:t xml:space="preserve">СРЕДНЕРУССКИЙ ИНСТИТУТ УПРАВЛЕНИЯ </w:t>
            </w:r>
            <w:r w:rsidR="00F95511">
              <w:rPr>
                <w:b/>
              </w:rPr>
              <w:t>–</w:t>
            </w:r>
            <w:r>
              <w:rPr>
                <w:b/>
              </w:rPr>
              <w:t xml:space="preserve"> ФИЛИАЛ</w:t>
            </w:r>
          </w:p>
        </w:tc>
      </w:tr>
    </w:tbl>
    <w:p w:rsidR="00F17408" w:rsidRDefault="00F17408" w:rsidP="00F17408">
      <w:pPr>
        <w:widowControl w:val="0"/>
        <w:jc w:val="center"/>
        <w:rPr>
          <w:b/>
        </w:rPr>
      </w:pPr>
    </w:p>
    <w:p w:rsidR="00F17408" w:rsidRDefault="00F17408" w:rsidP="00F17408">
      <w:pPr>
        <w:widowControl w:val="0"/>
        <w:jc w:val="center"/>
        <w:rPr>
          <w:b/>
        </w:rPr>
      </w:pPr>
    </w:p>
    <w:p w:rsidR="00F17408" w:rsidRDefault="00F17408" w:rsidP="00F17408">
      <w:pPr>
        <w:widowControl w:val="0"/>
        <w:jc w:val="center"/>
        <w:rPr>
          <w:b/>
        </w:rPr>
      </w:pPr>
    </w:p>
    <w:p w:rsidR="00F17408" w:rsidRDefault="00F17408" w:rsidP="00F17408">
      <w:pPr>
        <w:widowControl w:val="0"/>
        <w:jc w:val="center"/>
        <w:rPr>
          <w:b/>
        </w:rPr>
      </w:pPr>
    </w:p>
    <w:p w:rsidR="00F17408" w:rsidRDefault="00651984" w:rsidP="00F17408">
      <w:pPr>
        <w:widowControl w:val="0"/>
        <w:jc w:val="center"/>
      </w:pPr>
      <w:r>
        <w:rPr>
          <w:b/>
        </w:rPr>
        <w:t>25</w:t>
      </w:r>
      <w:r w:rsidR="00F17408">
        <w:rPr>
          <w:b/>
        </w:rPr>
        <w:t xml:space="preserve"> ноября 2022 г.</w:t>
      </w:r>
    </w:p>
    <w:p w:rsidR="00F17408" w:rsidRDefault="00F17408" w:rsidP="00F17408">
      <w:pPr>
        <w:widowControl w:val="0"/>
        <w:jc w:val="center"/>
        <w:rPr>
          <w:b/>
        </w:rPr>
      </w:pPr>
    </w:p>
    <w:p w:rsidR="00F17408" w:rsidRDefault="00F17408" w:rsidP="00F17408">
      <w:pPr>
        <w:widowControl w:val="0"/>
        <w:jc w:val="center"/>
      </w:pPr>
    </w:p>
    <w:p w:rsidR="00F17408" w:rsidRDefault="00F17408" w:rsidP="00F17408">
      <w:pPr>
        <w:widowControl w:val="0"/>
        <w:jc w:val="center"/>
      </w:pPr>
    </w:p>
    <w:p w:rsidR="00F17408" w:rsidRDefault="00F17408" w:rsidP="00F17408">
      <w:pPr>
        <w:widowControl w:val="0"/>
        <w:jc w:val="center"/>
        <w:rPr>
          <w:b/>
        </w:rPr>
      </w:pPr>
      <w:r>
        <w:rPr>
          <w:b/>
        </w:rPr>
        <w:t>Х</w:t>
      </w:r>
      <w:r w:rsidR="00F95511">
        <w:rPr>
          <w:b/>
          <w:lang w:val="en-US"/>
        </w:rPr>
        <w:t>IV</w:t>
      </w:r>
      <w:r>
        <w:rPr>
          <w:b/>
        </w:rPr>
        <w:t xml:space="preserve"> ВСЕРОССИЙСКАЯ НАУЧНО-ПРАКТИЧЕСКАЯ КОНФЕРЕНЦИЯ</w:t>
      </w:r>
    </w:p>
    <w:p w:rsidR="00F17408" w:rsidRDefault="00F17408" w:rsidP="00F17408">
      <w:pPr>
        <w:widowControl w:val="0"/>
        <w:jc w:val="center"/>
      </w:pPr>
      <w:r>
        <w:rPr>
          <w:b/>
          <w:color w:val="000000"/>
          <w:spacing w:val="-2"/>
        </w:rPr>
        <w:t>УЧАЩИХСЯ, СТУДЕНТОВ, МАГИСТРАНТОВ, АСПИРАНТОВ</w:t>
      </w:r>
    </w:p>
    <w:p w:rsidR="00F17408" w:rsidRDefault="00F17408" w:rsidP="00F17408">
      <w:pPr>
        <w:widowControl w:val="0"/>
        <w:jc w:val="center"/>
        <w:rPr>
          <w:b/>
        </w:rPr>
      </w:pPr>
    </w:p>
    <w:p w:rsidR="00F17408" w:rsidRDefault="00F17408" w:rsidP="00F17408">
      <w:pPr>
        <w:widowControl w:val="0"/>
        <w:jc w:val="center"/>
      </w:pPr>
    </w:p>
    <w:p w:rsidR="00F17408" w:rsidRDefault="00F17408" w:rsidP="00F17408">
      <w:pPr>
        <w:widowControl w:val="0"/>
        <w:jc w:val="center"/>
      </w:pPr>
      <w:r>
        <w:rPr>
          <w:b/>
          <w:sz w:val="36"/>
          <w:szCs w:val="36"/>
        </w:rPr>
        <w:t>«ОБРАЗОВАНИЕ И НАУКА БЕЗ ГРАНИЦ: КОНВЕРГЕНЦИЯ СОЦИАЛЬНО-ГУМАНИТАРНЫХ И ЕСТЕСТВЕННО-ТЕХНИЧЕСКИХ НАУК»</w:t>
      </w:r>
    </w:p>
    <w:p w:rsidR="00F17408" w:rsidRPr="001E14B3" w:rsidRDefault="00F17408" w:rsidP="00F17408">
      <w:pPr>
        <w:widowControl w:val="0"/>
        <w:jc w:val="center"/>
        <w:rPr>
          <w:b/>
          <w:sz w:val="36"/>
          <w:szCs w:val="36"/>
        </w:rPr>
      </w:pPr>
    </w:p>
    <w:p w:rsidR="00F17408" w:rsidRPr="001E14B3" w:rsidRDefault="00F17408" w:rsidP="00F17408">
      <w:pPr>
        <w:widowControl w:val="0"/>
        <w:jc w:val="center"/>
        <w:rPr>
          <w:b/>
        </w:rPr>
      </w:pPr>
    </w:p>
    <w:p w:rsidR="00F17408" w:rsidRPr="001E14B3" w:rsidRDefault="00F17408" w:rsidP="00F17408">
      <w:pPr>
        <w:widowControl w:val="0"/>
        <w:jc w:val="center"/>
        <w:rPr>
          <w:b/>
          <w:lang w:eastAsia="ru-RU"/>
        </w:rPr>
      </w:pPr>
    </w:p>
    <w:p w:rsidR="00F17408" w:rsidRPr="001E14B3" w:rsidRDefault="00F17408" w:rsidP="00F17408">
      <w:pPr>
        <w:widowControl w:val="0"/>
        <w:jc w:val="center"/>
        <w:rPr>
          <w:b/>
        </w:rPr>
      </w:pPr>
    </w:p>
    <w:p w:rsidR="00F17408" w:rsidRPr="001E14B3" w:rsidRDefault="00F17408" w:rsidP="00F17408">
      <w:pPr>
        <w:widowControl w:val="0"/>
        <w:jc w:val="center"/>
        <w:rPr>
          <w:b/>
        </w:rPr>
      </w:pPr>
      <w:r>
        <w:rPr>
          <w:b/>
          <w:noProof/>
          <w:lang w:eastAsia="ru-RU"/>
        </w:rPr>
        <w:drawing>
          <wp:anchor distT="0" distB="0" distL="114935" distR="114935" simplePos="0" relativeHeight="251659264" behindDoc="0" locked="0" layoutInCell="1" allowOverlap="1" wp14:anchorId="4CFE4590" wp14:editId="51BF8D50">
            <wp:simplePos x="0" y="0"/>
            <wp:positionH relativeFrom="column">
              <wp:align>center</wp:align>
            </wp:positionH>
            <wp:positionV relativeFrom="paragraph">
              <wp:posOffset>258445</wp:posOffset>
            </wp:positionV>
            <wp:extent cx="6047740" cy="2874645"/>
            <wp:effectExtent l="0" t="0" r="0" b="190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7740" cy="287464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F17408" w:rsidRPr="001E14B3" w:rsidRDefault="00F17408" w:rsidP="00F17408">
      <w:pPr>
        <w:widowControl w:val="0"/>
        <w:jc w:val="center"/>
        <w:rPr>
          <w:b/>
        </w:rPr>
      </w:pPr>
    </w:p>
    <w:p w:rsidR="00F17408" w:rsidRPr="001E14B3" w:rsidRDefault="00F17408" w:rsidP="00F17408">
      <w:pPr>
        <w:widowControl w:val="0"/>
        <w:jc w:val="center"/>
        <w:rPr>
          <w:b/>
        </w:rPr>
      </w:pPr>
    </w:p>
    <w:p w:rsidR="00F17408" w:rsidRPr="001E14B3" w:rsidRDefault="00F17408" w:rsidP="00F17408">
      <w:pPr>
        <w:widowControl w:val="0"/>
        <w:jc w:val="center"/>
        <w:rPr>
          <w:b/>
        </w:rPr>
      </w:pPr>
    </w:p>
    <w:p w:rsidR="00F17408" w:rsidRPr="001E14B3" w:rsidRDefault="00F17408" w:rsidP="00F17408">
      <w:pPr>
        <w:widowControl w:val="0"/>
        <w:jc w:val="center"/>
        <w:rPr>
          <w:b/>
        </w:rPr>
      </w:pPr>
    </w:p>
    <w:p w:rsidR="00F17408" w:rsidRPr="00D50F98" w:rsidRDefault="00F17408" w:rsidP="00F17408">
      <w:pPr>
        <w:widowControl w:val="0"/>
        <w:jc w:val="center"/>
      </w:pPr>
      <w:r>
        <w:rPr>
          <w:b/>
        </w:rPr>
        <w:t>ОРЕЛ 202</w:t>
      </w:r>
      <w:r w:rsidR="00F95511" w:rsidRPr="00D50F98">
        <w:rPr>
          <w:b/>
        </w:rPr>
        <w:t>2</w:t>
      </w:r>
    </w:p>
    <w:p w:rsidR="00F17408" w:rsidRDefault="00F17408" w:rsidP="00F17408">
      <w:pPr>
        <w:pageBreakBefore/>
        <w:widowControl w:val="0"/>
        <w:ind w:firstLine="567"/>
        <w:jc w:val="both"/>
      </w:pPr>
      <w:r>
        <w:lastRenderedPageBreak/>
        <w:t xml:space="preserve">Приглашаем учащихся, студентов, магистрантов и аспирантов российских и зарубежных организаций среднего профессионального и высшего образования принять участие в </w:t>
      </w:r>
      <w:r w:rsidRPr="00006A7F">
        <w:t>научно</w:t>
      </w:r>
      <w:r>
        <w:t xml:space="preserve">-практической конференции. </w:t>
      </w:r>
    </w:p>
    <w:p w:rsidR="00F17408" w:rsidRDefault="00F17408" w:rsidP="00F17408">
      <w:pPr>
        <w:widowControl w:val="0"/>
        <w:ind w:firstLine="567"/>
        <w:jc w:val="both"/>
      </w:pPr>
      <w:r>
        <w:rPr>
          <w:rStyle w:val="a3"/>
        </w:rPr>
        <w:t>Наличие публикации будет полезно:</w:t>
      </w:r>
    </w:p>
    <w:p w:rsidR="00F17408" w:rsidRDefault="00F17408" w:rsidP="00F17408">
      <w:pPr>
        <w:widowControl w:val="0"/>
        <w:ind w:firstLine="567"/>
        <w:jc w:val="both"/>
      </w:pPr>
      <w:r>
        <w:rPr>
          <w:rStyle w:val="a3"/>
        </w:rPr>
        <w:t>- при поступлении в вуз;</w:t>
      </w:r>
    </w:p>
    <w:p w:rsidR="00F17408" w:rsidRDefault="00F17408" w:rsidP="00F17408">
      <w:pPr>
        <w:widowControl w:val="0"/>
        <w:numPr>
          <w:ilvl w:val="0"/>
          <w:numId w:val="2"/>
        </w:numPr>
        <w:shd w:val="clear" w:color="auto" w:fill="FFFFFF"/>
        <w:ind w:left="0" w:firstLine="567"/>
        <w:jc w:val="both"/>
      </w:pPr>
      <w:r>
        <w:t>при поступлении в магистратуру;</w:t>
      </w:r>
    </w:p>
    <w:p w:rsidR="00F17408" w:rsidRDefault="00F17408" w:rsidP="00F17408">
      <w:pPr>
        <w:widowControl w:val="0"/>
        <w:numPr>
          <w:ilvl w:val="0"/>
          <w:numId w:val="2"/>
        </w:numPr>
        <w:shd w:val="clear" w:color="auto" w:fill="FFFFFF"/>
        <w:ind w:left="0" w:firstLine="567"/>
        <w:jc w:val="both"/>
      </w:pPr>
      <w:r>
        <w:t>при поступлении в аспирантуру;</w:t>
      </w:r>
    </w:p>
    <w:p w:rsidR="00F17408" w:rsidRDefault="00F17408" w:rsidP="00F17408">
      <w:pPr>
        <w:widowControl w:val="0"/>
        <w:numPr>
          <w:ilvl w:val="0"/>
          <w:numId w:val="2"/>
        </w:numPr>
        <w:shd w:val="clear" w:color="auto" w:fill="FFFFFF"/>
        <w:ind w:left="0" w:firstLine="567"/>
        <w:jc w:val="both"/>
      </w:pPr>
      <w:r>
        <w:t>при защите дипломного проекта или ВКР;</w:t>
      </w:r>
    </w:p>
    <w:p w:rsidR="00F17408" w:rsidRDefault="00F17408" w:rsidP="00F17408">
      <w:pPr>
        <w:widowControl w:val="0"/>
        <w:numPr>
          <w:ilvl w:val="0"/>
          <w:numId w:val="2"/>
        </w:numPr>
        <w:shd w:val="clear" w:color="auto" w:fill="FFFFFF"/>
        <w:ind w:left="0" w:firstLine="567"/>
        <w:jc w:val="both"/>
      </w:pPr>
      <w:r>
        <w:t xml:space="preserve">при участии в стипендиальных и </w:t>
      </w:r>
      <w:proofErr w:type="spellStart"/>
      <w:r>
        <w:t>грантовых</w:t>
      </w:r>
      <w:proofErr w:type="spellEnd"/>
      <w:r>
        <w:t xml:space="preserve"> программах.</w:t>
      </w:r>
    </w:p>
    <w:p w:rsidR="00F17408" w:rsidRPr="00D50F98" w:rsidRDefault="00F17408" w:rsidP="00F17408">
      <w:pPr>
        <w:widowControl w:val="0"/>
        <w:jc w:val="center"/>
        <w:rPr>
          <w:b/>
          <w:spacing w:val="-2"/>
        </w:rPr>
      </w:pPr>
    </w:p>
    <w:p w:rsidR="00F17408" w:rsidRDefault="00F17408" w:rsidP="00F17408">
      <w:pPr>
        <w:widowControl w:val="0"/>
        <w:jc w:val="center"/>
        <w:rPr>
          <w:b/>
          <w:spacing w:val="-2"/>
        </w:rPr>
      </w:pPr>
    </w:p>
    <w:p w:rsidR="00F17408" w:rsidRDefault="00F17408" w:rsidP="00F17408">
      <w:pPr>
        <w:widowControl w:val="0"/>
        <w:jc w:val="center"/>
        <w:rPr>
          <w:b/>
          <w:spacing w:val="-2"/>
        </w:rPr>
      </w:pPr>
    </w:p>
    <w:p w:rsidR="00F17408" w:rsidRDefault="00F17408" w:rsidP="00F17408">
      <w:pPr>
        <w:widowControl w:val="0"/>
        <w:jc w:val="center"/>
        <w:rPr>
          <w:b/>
        </w:rPr>
      </w:pPr>
      <w:r>
        <w:rPr>
          <w:b/>
          <w:spacing w:val="-2"/>
        </w:rPr>
        <w:t xml:space="preserve">Научные направления </w:t>
      </w:r>
      <w:r>
        <w:rPr>
          <w:b/>
        </w:rPr>
        <w:t>Х</w:t>
      </w:r>
      <w:r w:rsidR="00F95511">
        <w:rPr>
          <w:b/>
          <w:lang w:val="en-US"/>
        </w:rPr>
        <w:t>IV</w:t>
      </w:r>
      <w:r w:rsidRPr="00AB1751">
        <w:rPr>
          <w:b/>
        </w:rPr>
        <w:t xml:space="preserve"> </w:t>
      </w:r>
      <w:r>
        <w:rPr>
          <w:b/>
        </w:rPr>
        <w:t>В</w:t>
      </w:r>
      <w:r w:rsidRPr="00FC433F">
        <w:rPr>
          <w:b/>
        </w:rPr>
        <w:t>сероссийской</w:t>
      </w:r>
      <w:r w:rsidRPr="00AB1751">
        <w:rPr>
          <w:b/>
        </w:rPr>
        <w:t xml:space="preserve"> научно-практической конференции учащихся, студентов, магистрантов, аспирантов</w:t>
      </w:r>
    </w:p>
    <w:p w:rsidR="00F17408" w:rsidRPr="00AB1751" w:rsidRDefault="00F17408" w:rsidP="00F17408">
      <w:pPr>
        <w:widowControl w:val="0"/>
        <w:jc w:val="center"/>
      </w:pPr>
    </w:p>
    <w:p w:rsidR="00F17408" w:rsidRDefault="00F17408" w:rsidP="00F17408">
      <w:pPr>
        <w:widowControl w:val="0"/>
        <w:jc w:val="center"/>
        <w:rPr>
          <w:b/>
          <w:sz w:val="32"/>
          <w:szCs w:val="32"/>
        </w:rPr>
      </w:pPr>
      <w:r w:rsidRPr="007F70BE">
        <w:rPr>
          <w:b/>
          <w:sz w:val="32"/>
          <w:szCs w:val="32"/>
        </w:rPr>
        <w:t>«ОБРАЗОВАНИЕ И НАУКА БЕЗ ГРАНИЦ:</w:t>
      </w:r>
    </w:p>
    <w:p w:rsidR="00F17408" w:rsidRPr="007F70BE" w:rsidRDefault="00F17408" w:rsidP="00F17408">
      <w:pPr>
        <w:widowControl w:val="0"/>
        <w:jc w:val="center"/>
        <w:rPr>
          <w:b/>
          <w:sz w:val="32"/>
          <w:szCs w:val="32"/>
        </w:rPr>
      </w:pPr>
      <w:r w:rsidRPr="007F70BE">
        <w:rPr>
          <w:b/>
          <w:sz w:val="32"/>
          <w:szCs w:val="32"/>
        </w:rPr>
        <w:t xml:space="preserve"> КОНВЕРГЕНЦИЯ СОЦИАЛЬНО-ГУМАНИТАРНЫХ И ЕСТЕСТВЕННО-ТЕХНИЧЕСКИХ НАУК»</w:t>
      </w:r>
    </w:p>
    <w:p w:rsidR="00F17408" w:rsidRPr="00EF00F0" w:rsidRDefault="00F17408" w:rsidP="00F17408">
      <w:pPr>
        <w:widowControl w:val="0"/>
        <w:jc w:val="center"/>
        <w:rPr>
          <w:b/>
        </w:rPr>
      </w:pPr>
    </w:p>
    <w:tbl>
      <w:tblPr>
        <w:tblW w:w="9923" w:type="dxa"/>
        <w:tblInd w:w="57" w:type="dxa"/>
        <w:tblLayout w:type="fixed"/>
        <w:tblCellMar>
          <w:left w:w="57" w:type="dxa"/>
          <w:right w:w="57" w:type="dxa"/>
        </w:tblCellMar>
        <w:tblLook w:val="0000" w:firstRow="0" w:lastRow="0" w:firstColumn="0" w:lastColumn="0" w:noHBand="0" w:noVBand="0"/>
      </w:tblPr>
      <w:tblGrid>
        <w:gridCol w:w="2127"/>
        <w:gridCol w:w="7796"/>
      </w:tblGrid>
      <w:tr w:rsidR="00F17408" w:rsidRPr="00362AB1" w:rsidTr="00F321DA">
        <w:trPr>
          <w:cantSplit/>
          <w:trHeight w:val="20"/>
          <w:tblHeader/>
        </w:trPr>
        <w:tc>
          <w:tcPr>
            <w:tcW w:w="2127" w:type="dxa"/>
            <w:tcBorders>
              <w:top w:val="single" w:sz="4" w:space="0" w:color="000000"/>
              <w:left w:val="single" w:sz="4" w:space="0" w:color="000000"/>
              <w:bottom w:val="single" w:sz="4" w:space="0" w:color="000000"/>
            </w:tcBorders>
            <w:shd w:val="clear" w:color="auto" w:fill="auto"/>
          </w:tcPr>
          <w:p w:rsidR="00F17408" w:rsidRPr="00362AB1" w:rsidRDefault="00F17408" w:rsidP="00F321DA">
            <w:pPr>
              <w:jc w:val="center"/>
              <w:rPr>
                <w:sz w:val="22"/>
                <w:szCs w:val="22"/>
              </w:rPr>
            </w:pPr>
            <w:r w:rsidRPr="00362AB1">
              <w:rPr>
                <w:b/>
                <w:sz w:val="22"/>
                <w:szCs w:val="22"/>
              </w:rPr>
              <w:t>Секции</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F17408" w:rsidRPr="00362AB1" w:rsidRDefault="00F17408" w:rsidP="00F321DA">
            <w:pPr>
              <w:jc w:val="center"/>
              <w:rPr>
                <w:sz w:val="22"/>
                <w:szCs w:val="22"/>
              </w:rPr>
            </w:pPr>
            <w:r>
              <w:rPr>
                <w:sz w:val="22"/>
                <w:szCs w:val="22"/>
              </w:rPr>
              <w:t>Примерные</w:t>
            </w:r>
            <w:r w:rsidRPr="00362AB1">
              <w:rPr>
                <w:sz w:val="22"/>
                <w:szCs w:val="22"/>
              </w:rPr>
              <w:t xml:space="preserve"> тематические направления</w:t>
            </w:r>
          </w:p>
        </w:tc>
      </w:tr>
      <w:tr w:rsidR="00F17408" w:rsidRPr="00362AB1" w:rsidTr="00F321DA">
        <w:trPr>
          <w:cantSplit/>
          <w:trHeight w:val="20"/>
        </w:trPr>
        <w:tc>
          <w:tcPr>
            <w:tcW w:w="2127" w:type="dxa"/>
            <w:tcBorders>
              <w:top w:val="single" w:sz="4" w:space="0" w:color="000000"/>
              <w:left w:val="single" w:sz="4" w:space="0" w:color="000000"/>
              <w:bottom w:val="single" w:sz="4" w:space="0" w:color="000000"/>
            </w:tcBorders>
            <w:shd w:val="clear" w:color="auto" w:fill="auto"/>
          </w:tcPr>
          <w:p w:rsidR="00F17408" w:rsidRPr="00DB21AA" w:rsidRDefault="00F17408" w:rsidP="00F321DA">
            <w:pPr>
              <w:rPr>
                <w:sz w:val="22"/>
                <w:szCs w:val="22"/>
              </w:rPr>
            </w:pPr>
            <w:r>
              <w:rPr>
                <w:b/>
                <w:sz w:val="22"/>
                <w:szCs w:val="22"/>
              </w:rPr>
              <w:t>1</w:t>
            </w:r>
            <w:r w:rsidRPr="00DB21AA">
              <w:rPr>
                <w:b/>
                <w:sz w:val="22"/>
                <w:szCs w:val="22"/>
              </w:rPr>
              <w:t xml:space="preserve">. Социально - гуманитарное знание: вклад студенчества </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F17408" w:rsidRPr="00AF6A30" w:rsidRDefault="00F17408" w:rsidP="00F321DA">
            <w:pPr>
              <w:ind w:left="226" w:hanging="141"/>
              <w:rPr>
                <w:sz w:val="22"/>
                <w:szCs w:val="22"/>
              </w:rPr>
            </w:pPr>
            <w:r w:rsidRPr="00AF6A30">
              <w:rPr>
                <w:sz w:val="22"/>
                <w:szCs w:val="22"/>
              </w:rPr>
              <w:t>- философское з</w:t>
            </w:r>
            <w:r w:rsidR="000B1DFE">
              <w:rPr>
                <w:sz w:val="22"/>
                <w:szCs w:val="22"/>
              </w:rPr>
              <w:t>нание: от прошлого к настоящему</w:t>
            </w:r>
          </w:p>
          <w:p w:rsidR="00F17408" w:rsidRDefault="00F17408" w:rsidP="00F321DA">
            <w:pPr>
              <w:ind w:left="226" w:hanging="141"/>
              <w:rPr>
                <w:sz w:val="22"/>
                <w:szCs w:val="22"/>
              </w:rPr>
            </w:pPr>
            <w:r w:rsidRPr="00AF6A30">
              <w:rPr>
                <w:sz w:val="22"/>
                <w:szCs w:val="22"/>
              </w:rPr>
              <w:t>- актуал</w:t>
            </w:r>
            <w:r w:rsidR="000B1DFE">
              <w:rPr>
                <w:sz w:val="22"/>
                <w:szCs w:val="22"/>
              </w:rPr>
              <w:t>ьные вопросы исторической науки</w:t>
            </w:r>
          </w:p>
          <w:p w:rsidR="00430F5A" w:rsidRPr="00430F5A" w:rsidRDefault="00430F5A" w:rsidP="00430F5A">
            <w:pPr>
              <w:ind w:left="226" w:hanging="141"/>
              <w:rPr>
                <w:sz w:val="22"/>
                <w:szCs w:val="22"/>
              </w:rPr>
            </w:pPr>
            <w:r w:rsidRPr="00430F5A">
              <w:rPr>
                <w:sz w:val="22"/>
                <w:szCs w:val="22"/>
              </w:rPr>
              <w:t>- право в социально-экономической структуре общества</w:t>
            </w:r>
          </w:p>
          <w:p w:rsidR="00FF0060" w:rsidRDefault="00430F5A" w:rsidP="00F321DA">
            <w:pPr>
              <w:ind w:left="226" w:hanging="141"/>
              <w:rPr>
                <w:sz w:val="22"/>
                <w:szCs w:val="22"/>
              </w:rPr>
            </w:pPr>
            <w:r>
              <w:rPr>
                <w:sz w:val="22"/>
                <w:szCs w:val="22"/>
              </w:rPr>
              <w:t>- психологическое обеспечение профессиональной ориентации, формирования профессиональных компетенций и профессионального роста личности</w:t>
            </w:r>
          </w:p>
          <w:p w:rsidR="00F17408" w:rsidRPr="00AF6A30" w:rsidRDefault="00F17408" w:rsidP="00F321DA">
            <w:pPr>
              <w:ind w:left="226" w:hanging="141"/>
              <w:rPr>
                <w:sz w:val="22"/>
                <w:szCs w:val="22"/>
              </w:rPr>
            </w:pPr>
            <w:r w:rsidRPr="00AF6A30">
              <w:rPr>
                <w:sz w:val="22"/>
                <w:szCs w:val="22"/>
              </w:rPr>
              <w:t>- особенности взаимодействия мышления, языка и коммуникации</w:t>
            </w:r>
          </w:p>
          <w:p w:rsidR="00FF0060" w:rsidRPr="00FF0060" w:rsidRDefault="00FF0060" w:rsidP="00FF0060">
            <w:pPr>
              <w:ind w:left="226" w:hanging="141"/>
              <w:rPr>
                <w:sz w:val="22"/>
                <w:szCs w:val="22"/>
              </w:rPr>
            </w:pPr>
            <w:r w:rsidRPr="00FF0060">
              <w:rPr>
                <w:sz w:val="22"/>
                <w:szCs w:val="22"/>
              </w:rPr>
              <w:t>- реклама в социальных медиа: проблемы и перспективы</w:t>
            </w:r>
          </w:p>
          <w:p w:rsidR="00F17408" w:rsidRPr="00AF6A30" w:rsidRDefault="00F17408" w:rsidP="00F321DA">
            <w:pPr>
              <w:ind w:left="226" w:hanging="141"/>
              <w:rPr>
                <w:sz w:val="22"/>
                <w:szCs w:val="22"/>
              </w:rPr>
            </w:pPr>
            <w:r w:rsidRPr="00AF6A30">
              <w:rPr>
                <w:sz w:val="22"/>
                <w:szCs w:val="22"/>
              </w:rPr>
              <w:t>- проблемы изучения русского и иност</w:t>
            </w:r>
            <w:r w:rsidR="000B1DFE">
              <w:rPr>
                <w:sz w:val="22"/>
                <w:szCs w:val="22"/>
              </w:rPr>
              <w:t>ранных языков в неязыковом вузе</w:t>
            </w:r>
          </w:p>
          <w:p w:rsidR="00F17408" w:rsidRPr="00AF6A30" w:rsidRDefault="00F17408" w:rsidP="00F321DA">
            <w:pPr>
              <w:ind w:left="226" w:hanging="141"/>
              <w:rPr>
                <w:sz w:val="22"/>
                <w:szCs w:val="22"/>
              </w:rPr>
            </w:pPr>
            <w:r w:rsidRPr="00AF6A30">
              <w:rPr>
                <w:sz w:val="22"/>
                <w:szCs w:val="22"/>
              </w:rPr>
              <w:t>- я</w:t>
            </w:r>
            <w:r w:rsidR="000B1DFE">
              <w:rPr>
                <w:sz w:val="22"/>
                <w:szCs w:val="22"/>
              </w:rPr>
              <w:t>зык и культура изучаемого языка</w:t>
            </w:r>
          </w:p>
          <w:p w:rsidR="00F17408" w:rsidRPr="00AF6A30" w:rsidRDefault="00F17408" w:rsidP="00F321DA">
            <w:pPr>
              <w:ind w:left="226" w:hanging="141"/>
              <w:rPr>
                <w:sz w:val="22"/>
                <w:szCs w:val="22"/>
              </w:rPr>
            </w:pPr>
            <w:r w:rsidRPr="00AF6A30">
              <w:rPr>
                <w:sz w:val="22"/>
                <w:szCs w:val="22"/>
              </w:rPr>
              <w:t>- актуальные направления профессионально ориентированн</w:t>
            </w:r>
            <w:r w:rsidR="000B1DFE">
              <w:rPr>
                <w:sz w:val="22"/>
                <w:szCs w:val="22"/>
              </w:rPr>
              <w:t>ого изучения иностранного языка</w:t>
            </w:r>
          </w:p>
          <w:p w:rsidR="00F17408" w:rsidRPr="00AF6A30" w:rsidRDefault="00F17408" w:rsidP="00F321DA">
            <w:pPr>
              <w:ind w:left="226" w:hanging="141"/>
              <w:rPr>
                <w:sz w:val="22"/>
                <w:szCs w:val="22"/>
              </w:rPr>
            </w:pPr>
            <w:r w:rsidRPr="00AF6A30">
              <w:rPr>
                <w:sz w:val="22"/>
                <w:szCs w:val="22"/>
              </w:rPr>
              <w:t>- интенсивные образовательные технологии в процессе изучения языков</w:t>
            </w:r>
          </w:p>
        </w:tc>
      </w:tr>
      <w:tr w:rsidR="00F17408" w:rsidRPr="00362AB1" w:rsidTr="00F321DA">
        <w:trPr>
          <w:cantSplit/>
          <w:trHeight w:val="20"/>
        </w:trPr>
        <w:tc>
          <w:tcPr>
            <w:tcW w:w="2127" w:type="dxa"/>
            <w:tcBorders>
              <w:top w:val="single" w:sz="4" w:space="0" w:color="000000"/>
              <w:left w:val="single" w:sz="4" w:space="0" w:color="000000"/>
              <w:bottom w:val="single" w:sz="4" w:space="0" w:color="000000"/>
            </w:tcBorders>
            <w:shd w:val="clear" w:color="auto" w:fill="auto"/>
          </w:tcPr>
          <w:p w:rsidR="00F17408" w:rsidRPr="00DB21AA" w:rsidRDefault="00F17408" w:rsidP="00F321DA">
            <w:pPr>
              <w:rPr>
                <w:b/>
                <w:sz w:val="22"/>
                <w:szCs w:val="22"/>
              </w:rPr>
            </w:pPr>
            <w:r>
              <w:rPr>
                <w:b/>
                <w:sz w:val="22"/>
                <w:szCs w:val="22"/>
              </w:rPr>
              <w:t>2</w:t>
            </w:r>
            <w:r w:rsidRPr="00DB21AA">
              <w:rPr>
                <w:b/>
                <w:sz w:val="22"/>
                <w:szCs w:val="22"/>
              </w:rPr>
              <w:t>. Современные проблемы и перспективы информационно- технологического развития общества</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F17408" w:rsidRPr="00AF6A30" w:rsidRDefault="00F17408" w:rsidP="00F321DA">
            <w:pPr>
              <w:ind w:left="226" w:hanging="141"/>
              <w:rPr>
                <w:sz w:val="22"/>
                <w:szCs w:val="22"/>
              </w:rPr>
            </w:pPr>
            <w:r>
              <w:rPr>
                <w:sz w:val="22"/>
                <w:szCs w:val="22"/>
              </w:rPr>
              <w:t>- н</w:t>
            </w:r>
            <w:r w:rsidRPr="00AF6A30">
              <w:rPr>
                <w:sz w:val="22"/>
                <w:szCs w:val="22"/>
              </w:rPr>
              <w:t>ациональная программа «Цифровая экономика РФ»: первые итоги</w:t>
            </w:r>
          </w:p>
          <w:p w:rsidR="00F17408" w:rsidRPr="00AF6A30" w:rsidRDefault="00F17408" w:rsidP="00F321DA">
            <w:pPr>
              <w:ind w:left="226" w:hanging="141"/>
              <w:rPr>
                <w:sz w:val="22"/>
                <w:szCs w:val="22"/>
              </w:rPr>
            </w:pPr>
            <w:r>
              <w:rPr>
                <w:sz w:val="22"/>
                <w:szCs w:val="22"/>
              </w:rPr>
              <w:t>- п</w:t>
            </w:r>
            <w:r w:rsidRPr="00AF6A30">
              <w:rPr>
                <w:sz w:val="22"/>
                <w:szCs w:val="22"/>
              </w:rPr>
              <w:t>роблемы и перспективы цифровизации бизнеса</w:t>
            </w:r>
          </w:p>
          <w:p w:rsidR="00F17408" w:rsidRPr="00AF6A30" w:rsidRDefault="00F17408" w:rsidP="00F321DA">
            <w:pPr>
              <w:ind w:left="226" w:hanging="141"/>
              <w:rPr>
                <w:sz w:val="22"/>
                <w:szCs w:val="22"/>
              </w:rPr>
            </w:pPr>
            <w:r>
              <w:rPr>
                <w:sz w:val="22"/>
                <w:szCs w:val="22"/>
              </w:rPr>
              <w:t>- с</w:t>
            </w:r>
            <w:r w:rsidRPr="00AF6A30">
              <w:rPr>
                <w:sz w:val="22"/>
                <w:szCs w:val="22"/>
              </w:rPr>
              <w:t>оциально-экономические и гуманитарные аспекты цифровизации</w:t>
            </w:r>
          </w:p>
          <w:p w:rsidR="00F17408" w:rsidRPr="00AF6A30" w:rsidRDefault="00F17408" w:rsidP="00F321DA">
            <w:pPr>
              <w:ind w:left="226" w:hanging="141"/>
              <w:rPr>
                <w:sz w:val="22"/>
                <w:szCs w:val="22"/>
              </w:rPr>
            </w:pPr>
            <w:r>
              <w:rPr>
                <w:sz w:val="22"/>
                <w:szCs w:val="22"/>
              </w:rPr>
              <w:t>- э</w:t>
            </w:r>
            <w:r w:rsidRPr="00AF6A30">
              <w:rPr>
                <w:sz w:val="22"/>
                <w:szCs w:val="22"/>
              </w:rPr>
              <w:t xml:space="preserve">лектронные средства и системы управления </w:t>
            </w:r>
          </w:p>
          <w:p w:rsidR="00F17408" w:rsidRPr="00AF6A30" w:rsidRDefault="00F17408" w:rsidP="00F321DA">
            <w:pPr>
              <w:ind w:left="226" w:hanging="141"/>
              <w:rPr>
                <w:sz w:val="22"/>
                <w:szCs w:val="22"/>
              </w:rPr>
            </w:pPr>
            <w:r>
              <w:rPr>
                <w:sz w:val="22"/>
                <w:szCs w:val="22"/>
              </w:rPr>
              <w:t>- а</w:t>
            </w:r>
            <w:r w:rsidRPr="00AF6A30">
              <w:rPr>
                <w:sz w:val="22"/>
                <w:szCs w:val="22"/>
              </w:rPr>
              <w:t>ктуальные проблемы использования ИКТ</w:t>
            </w:r>
          </w:p>
          <w:p w:rsidR="00F17408" w:rsidRPr="00AF6A30" w:rsidRDefault="00F17408" w:rsidP="00F321DA">
            <w:pPr>
              <w:ind w:left="226" w:hanging="141"/>
              <w:rPr>
                <w:sz w:val="22"/>
                <w:szCs w:val="22"/>
              </w:rPr>
            </w:pPr>
            <w:r>
              <w:rPr>
                <w:sz w:val="22"/>
                <w:szCs w:val="22"/>
              </w:rPr>
              <w:t>- о</w:t>
            </w:r>
            <w:r w:rsidRPr="00AF6A30">
              <w:rPr>
                <w:sz w:val="22"/>
                <w:szCs w:val="22"/>
              </w:rPr>
              <w:t>собенности использования цифровых технологий в бизнесе</w:t>
            </w:r>
          </w:p>
        </w:tc>
      </w:tr>
      <w:tr w:rsidR="00F17408" w:rsidRPr="00362AB1" w:rsidTr="00F321DA">
        <w:trPr>
          <w:cantSplit/>
          <w:trHeight w:val="20"/>
        </w:trPr>
        <w:tc>
          <w:tcPr>
            <w:tcW w:w="2127" w:type="dxa"/>
            <w:tcBorders>
              <w:top w:val="single" w:sz="4" w:space="0" w:color="000000"/>
              <w:left w:val="single" w:sz="4" w:space="0" w:color="000000"/>
              <w:bottom w:val="single" w:sz="4" w:space="0" w:color="000000"/>
            </w:tcBorders>
            <w:shd w:val="clear" w:color="auto" w:fill="auto"/>
          </w:tcPr>
          <w:p w:rsidR="00F17408" w:rsidRPr="00DB21AA" w:rsidRDefault="00F17408" w:rsidP="00F321DA">
            <w:pPr>
              <w:rPr>
                <w:sz w:val="22"/>
                <w:szCs w:val="22"/>
              </w:rPr>
            </w:pPr>
            <w:r>
              <w:rPr>
                <w:b/>
                <w:sz w:val="22"/>
                <w:szCs w:val="22"/>
              </w:rPr>
              <w:t>3</w:t>
            </w:r>
            <w:r w:rsidRPr="00DB21AA">
              <w:rPr>
                <w:b/>
                <w:sz w:val="22"/>
                <w:szCs w:val="22"/>
              </w:rPr>
              <w:t xml:space="preserve">. </w:t>
            </w:r>
            <w:r w:rsidRPr="00DB21AA">
              <w:rPr>
                <w:rFonts w:eastAsia="Calibri"/>
                <w:b/>
                <w:sz w:val="22"/>
                <w:szCs w:val="22"/>
              </w:rPr>
              <w:t>Обеспечение устойчивого экономического роста и модернизация экономики России</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F17408" w:rsidRPr="00AF6A30" w:rsidRDefault="00F17408" w:rsidP="00F321DA">
            <w:pPr>
              <w:ind w:left="226" w:hanging="141"/>
              <w:rPr>
                <w:rFonts w:eastAsia="Calibri"/>
                <w:sz w:val="22"/>
                <w:szCs w:val="22"/>
              </w:rPr>
            </w:pPr>
            <w:r w:rsidRPr="00AF6A30">
              <w:rPr>
                <w:rFonts w:eastAsia="Calibri"/>
                <w:sz w:val="22"/>
                <w:szCs w:val="22"/>
              </w:rPr>
              <w:t xml:space="preserve"> - современные проблемы и направления развития рынка международных услуг</w:t>
            </w:r>
          </w:p>
          <w:p w:rsidR="00F17408" w:rsidRPr="00AF6A30" w:rsidRDefault="00F17408" w:rsidP="00F321DA">
            <w:pPr>
              <w:ind w:left="226" w:hanging="141"/>
              <w:rPr>
                <w:rFonts w:eastAsia="Calibri"/>
                <w:sz w:val="22"/>
                <w:szCs w:val="22"/>
              </w:rPr>
            </w:pPr>
            <w:r w:rsidRPr="00AF6A30">
              <w:rPr>
                <w:rFonts w:eastAsia="Calibri"/>
                <w:sz w:val="22"/>
                <w:szCs w:val="22"/>
              </w:rPr>
              <w:t xml:space="preserve"> - направления устойчивого экономического роста РФ</w:t>
            </w:r>
          </w:p>
          <w:p w:rsidR="00F17408" w:rsidRPr="00AF6A30" w:rsidRDefault="00F17408" w:rsidP="00F321DA">
            <w:pPr>
              <w:ind w:left="226" w:hanging="141"/>
              <w:rPr>
                <w:sz w:val="22"/>
                <w:szCs w:val="22"/>
              </w:rPr>
            </w:pPr>
            <w:r w:rsidRPr="00AF6A30">
              <w:rPr>
                <w:rFonts w:eastAsia="Calibri"/>
                <w:sz w:val="22"/>
                <w:szCs w:val="22"/>
              </w:rPr>
              <w:t>- управление социально-э</w:t>
            </w:r>
            <w:r w:rsidR="000B1DFE">
              <w:rPr>
                <w:rFonts w:eastAsia="Calibri"/>
                <w:sz w:val="22"/>
                <w:szCs w:val="22"/>
              </w:rPr>
              <w:t>кономическим развитием регионов</w:t>
            </w:r>
          </w:p>
          <w:p w:rsidR="00F17408" w:rsidRPr="00AF6A30" w:rsidRDefault="00F17408" w:rsidP="00F321DA">
            <w:pPr>
              <w:ind w:left="226" w:hanging="141"/>
              <w:rPr>
                <w:sz w:val="22"/>
                <w:szCs w:val="22"/>
              </w:rPr>
            </w:pPr>
            <w:r w:rsidRPr="00AF6A30">
              <w:rPr>
                <w:sz w:val="22"/>
                <w:szCs w:val="22"/>
              </w:rPr>
              <w:t>- формирование комфортной предприним</w:t>
            </w:r>
            <w:r w:rsidR="000B1DFE">
              <w:rPr>
                <w:sz w:val="22"/>
                <w:szCs w:val="22"/>
              </w:rPr>
              <w:t>ательской среды</w:t>
            </w:r>
          </w:p>
          <w:p w:rsidR="00F17408" w:rsidRPr="00AF6A30" w:rsidRDefault="00F17408" w:rsidP="00F321DA">
            <w:pPr>
              <w:ind w:left="226" w:hanging="141"/>
              <w:rPr>
                <w:sz w:val="22"/>
                <w:szCs w:val="22"/>
              </w:rPr>
            </w:pPr>
            <w:r w:rsidRPr="00AF6A30">
              <w:rPr>
                <w:sz w:val="22"/>
                <w:szCs w:val="22"/>
              </w:rPr>
              <w:t xml:space="preserve">- </w:t>
            </w:r>
            <w:proofErr w:type="spellStart"/>
            <w:r w:rsidRPr="00AF6A30">
              <w:rPr>
                <w:sz w:val="22"/>
                <w:szCs w:val="22"/>
              </w:rPr>
              <w:t>инновационно</w:t>
            </w:r>
            <w:proofErr w:type="spellEnd"/>
            <w:r w:rsidRPr="00AF6A30">
              <w:rPr>
                <w:sz w:val="22"/>
                <w:szCs w:val="22"/>
              </w:rPr>
              <w:t>-инвестиционна</w:t>
            </w:r>
            <w:r w:rsidR="000B1DFE">
              <w:rPr>
                <w:sz w:val="22"/>
                <w:szCs w:val="22"/>
              </w:rPr>
              <w:t>я активность предприятий России</w:t>
            </w:r>
          </w:p>
          <w:p w:rsidR="00F17408" w:rsidRPr="00AF6A30" w:rsidRDefault="00F17408" w:rsidP="00F321DA">
            <w:pPr>
              <w:ind w:left="226" w:hanging="141"/>
              <w:rPr>
                <w:sz w:val="22"/>
                <w:szCs w:val="22"/>
              </w:rPr>
            </w:pPr>
            <w:r w:rsidRPr="00AF6A30">
              <w:rPr>
                <w:sz w:val="22"/>
                <w:szCs w:val="22"/>
              </w:rPr>
              <w:t>- развитие инновационн</w:t>
            </w:r>
            <w:r w:rsidR="000B1DFE">
              <w:rPr>
                <w:sz w:val="22"/>
                <w:szCs w:val="22"/>
              </w:rPr>
              <w:t>ого потенциала экономики России</w:t>
            </w:r>
          </w:p>
          <w:p w:rsidR="00F17408" w:rsidRPr="00AF6A30" w:rsidRDefault="00F17408" w:rsidP="00F321DA">
            <w:pPr>
              <w:ind w:left="226" w:hanging="141"/>
              <w:rPr>
                <w:sz w:val="22"/>
                <w:szCs w:val="22"/>
              </w:rPr>
            </w:pPr>
            <w:r w:rsidRPr="00AF6A30">
              <w:rPr>
                <w:sz w:val="22"/>
                <w:szCs w:val="22"/>
              </w:rPr>
              <w:t>- модерн</w:t>
            </w:r>
            <w:r w:rsidR="000B1DFE">
              <w:rPr>
                <w:sz w:val="22"/>
                <w:szCs w:val="22"/>
              </w:rPr>
              <w:t xml:space="preserve">изация и </w:t>
            </w:r>
            <w:proofErr w:type="spellStart"/>
            <w:r w:rsidR="000B1DFE">
              <w:rPr>
                <w:sz w:val="22"/>
                <w:szCs w:val="22"/>
              </w:rPr>
              <w:t>экологизация</w:t>
            </w:r>
            <w:proofErr w:type="spellEnd"/>
            <w:r w:rsidR="000B1DFE">
              <w:rPr>
                <w:sz w:val="22"/>
                <w:szCs w:val="22"/>
              </w:rPr>
              <w:t xml:space="preserve"> экономики</w:t>
            </w:r>
          </w:p>
          <w:p w:rsidR="00F17408" w:rsidRPr="00AF6A30" w:rsidRDefault="00F17408" w:rsidP="00F321DA">
            <w:pPr>
              <w:ind w:left="226" w:hanging="141"/>
              <w:rPr>
                <w:sz w:val="22"/>
                <w:szCs w:val="22"/>
              </w:rPr>
            </w:pPr>
            <w:r w:rsidRPr="00AF6A30">
              <w:rPr>
                <w:sz w:val="22"/>
                <w:szCs w:val="22"/>
              </w:rPr>
              <w:t xml:space="preserve">- теоретические аспекты экономического роста региона в условиях модернизации </w:t>
            </w:r>
            <w:r w:rsidR="000B1DFE">
              <w:rPr>
                <w:sz w:val="22"/>
                <w:szCs w:val="22"/>
              </w:rPr>
              <w:t>российской экономики</w:t>
            </w:r>
          </w:p>
          <w:p w:rsidR="00F17408" w:rsidRPr="00AF6A30" w:rsidRDefault="00F17408" w:rsidP="00F321DA">
            <w:pPr>
              <w:ind w:left="226" w:hanging="141"/>
              <w:rPr>
                <w:sz w:val="22"/>
                <w:szCs w:val="22"/>
              </w:rPr>
            </w:pPr>
            <w:r>
              <w:rPr>
                <w:sz w:val="22"/>
                <w:szCs w:val="22"/>
              </w:rPr>
              <w:t xml:space="preserve">- </w:t>
            </w:r>
            <w:r w:rsidRPr="00AF6A30">
              <w:rPr>
                <w:sz w:val="22"/>
                <w:szCs w:val="22"/>
              </w:rPr>
              <w:t>проблемы эффективного функционирования социально-экономических систем</w:t>
            </w:r>
          </w:p>
          <w:p w:rsidR="00F17408" w:rsidRPr="00AF6A30" w:rsidRDefault="00F17408" w:rsidP="00F321DA">
            <w:pPr>
              <w:ind w:left="226" w:hanging="141"/>
              <w:rPr>
                <w:sz w:val="22"/>
                <w:szCs w:val="22"/>
              </w:rPr>
            </w:pPr>
            <w:r>
              <w:rPr>
                <w:sz w:val="22"/>
                <w:szCs w:val="22"/>
              </w:rPr>
              <w:t xml:space="preserve">- </w:t>
            </w:r>
            <w:r w:rsidRPr="00AF6A30">
              <w:rPr>
                <w:sz w:val="22"/>
                <w:szCs w:val="22"/>
              </w:rPr>
              <w:t>механизмы активизации инвестиционной деятельности организаций</w:t>
            </w:r>
          </w:p>
          <w:p w:rsidR="00F17408" w:rsidRPr="00AF6A30" w:rsidRDefault="00F17408" w:rsidP="00F321DA">
            <w:pPr>
              <w:ind w:left="226" w:hanging="141"/>
              <w:rPr>
                <w:sz w:val="22"/>
                <w:szCs w:val="22"/>
              </w:rPr>
            </w:pPr>
            <w:r>
              <w:rPr>
                <w:sz w:val="22"/>
                <w:szCs w:val="22"/>
              </w:rPr>
              <w:t xml:space="preserve">- </w:t>
            </w:r>
            <w:r w:rsidRPr="00AF6A30">
              <w:rPr>
                <w:sz w:val="22"/>
                <w:szCs w:val="22"/>
              </w:rPr>
              <w:t>пути повышения инновационной активности организаций</w:t>
            </w:r>
          </w:p>
          <w:p w:rsidR="00F17408" w:rsidRPr="00AF6A30" w:rsidRDefault="00F17408" w:rsidP="00F321DA">
            <w:pPr>
              <w:ind w:left="226" w:hanging="141"/>
              <w:rPr>
                <w:sz w:val="22"/>
                <w:szCs w:val="22"/>
              </w:rPr>
            </w:pPr>
            <w:r>
              <w:rPr>
                <w:sz w:val="22"/>
                <w:szCs w:val="22"/>
              </w:rPr>
              <w:t xml:space="preserve">- </w:t>
            </w:r>
            <w:r w:rsidRPr="00AF6A30">
              <w:rPr>
                <w:sz w:val="22"/>
                <w:szCs w:val="22"/>
              </w:rPr>
              <w:t>развитие экономического потенциала фирм</w:t>
            </w:r>
          </w:p>
          <w:p w:rsidR="00F17408" w:rsidRPr="00AF6A30" w:rsidRDefault="00F17408" w:rsidP="00F321DA">
            <w:pPr>
              <w:ind w:left="226" w:hanging="141"/>
              <w:rPr>
                <w:sz w:val="22"/>
                <w:szCs w:val="22"/>
              </w:rPr>
            </w:pPr>
            <w:r>
              <w:rPr>
                <w:sz w:val="22"/>
                <w:szCs w:val="22"/>
              </w:rPr>
              <w:t xml:space="preserve">- </w:t>
            </w:r>
            <w:r w:rsidRPr="00AF6A30">
              <w:rPr>
                <w:sz w:val="22"/>
                <w:szCs w:val="22"/>
              </w:rPr>
              <w:t>проблемы повышения эффективности бизнеса</w:t>
            </w:r>
          </w:p>
          <w:p w:rsidR="00F17408" w:rsidRPr="00AF6A30" w:rsidRDefault="00F17408" w:rsidP="00F321DA">
            <w:pPr>
              <w:ind w:left="226" w:hanging="141"/>
              <w:rPr>
                <w:sz w:val="22"/>
                <w:szCs w:val="22"/>
              </w:rPr>
            </w:pPr>
            <w:r>
              <w:rPr>
                <w:sz w:val="22"/>
                <w:szCs w:val="22"/>
              </w:rPr>
              <w:t xml:space="preserve">- </w:t>
            </w:r>
            <w:r w:rsidRPr="00AF6A30">
              <w:rPr>
                <w:sz w:val="22"/>
                <w:szCs w:val="22"/>
              </w:rPr>
              <w:t>обеспечение устойчивости бизнеса в современных условиях</w:t>
            </w:r>
          </w:p>
        </w:tc>
      </w:tr>
      <w:tr w:rsidR="00F17408" w:rsidRPr="00362AB1" w:rsidTr="00F321DA">
        <w:trPr>
          <w:cantSplit/>
          <w:trHeight w:val="20"/>
        </w:trPr>
        <w:tc>
          <w:tcPr>
            <w:tcW w:w="2127" w:type="dxa"/>
            <w:tcBorders>
              <w:top w:val="single" w:sz="4" w:space="0" w:color="000000"/>
              <w:left w:val="single" w:sz="4" w:space="0" w:color="000000"/>
              <w:bottom w:val="single" w:sz="4" w:space="0" w:color="000000"/>
            </w:tcBorders>
            <w:shd w:val="clear" w:color="auto" w:fill="auto"/>
          </w:tcPr>
          <w:p w:rsidR="00F17408" w:rsidRPr="00DB21AA" w:rsidRDefault="00F17408" w:rsidP="009F0956">
            <w:pPr>
              <w:rPr>
                <w:b/>
                <w:sz w:val="22"/>
                <w:szCs w:val="22"/>
              </w:rPr>
            </w:pPr>
            <w:r>
              <w:rPr>
                <w:b/>
                <w:sz w:val="22"/>
                <w:szCs w:val="22"/>
              </w:rPr>
              <w:lastRenderedPageBreak/>
              <w:t>4</w:t>
            </w:r>
            <w:r w:rsidRPr="00DB21AA">
              <w:rPr>
                <w:b/>
                <w:sz w:val="22"/>
                <w:szCs w:val="22"/>
              </w:rPr>
              <w:t>. Концептуальные преобразования в сфере бухгалтерского учета, анализа и аудита в эпоху цифровизации и повышения оценки качества профессионального образования</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F17408" w:rsidRPr="00AF6A30" w:rsidRDefault="00F17408" w:rsidP="00F321DA">
            <w:pPr>
              <w:ind w:left="226" w:hanging="141"/>
              <w:rPr>
                <w:sz w:val="22"/>
                <w:szCs w:val="22"/>
              </w:rPr>
            </w:pPr>
            <w:r>
              <w:rPr>
                <w:sz w:val="22"/>
                <w:szCs w:val="22"/>
              </w:rPr>
              <w:t xml:space="preserve">- </w:t>
            </w:r>
            <w:r w:rsidRPr="00AF6A30">
              <w:rPr>
                <w:sz w:val="22"/>
                <w:szCs w:val="22"/>
              </w:rPr>
              <w:t>трансформации в системе и моделях бухгалтерского учета, анализа и аудита при прим</w:t>
            </w:r>
            <w:r w:rsidR="000B1DFE">
              <w:rPr>
                <w:sz w:val="22"/>
                <w:szCs w:val="22"/>
              </w:rPr>
              <w:t>енении международных стандартов</w:t>
            </w:r>
          </w:p>
          <w:p w:rsidR="00F17408" w:rsidRPr="00AF6A30" w:rsidRDefault="00F17408" w:rsidP="00F321DA">
            <w:pPr>
              <w:ind w:left="226" w:hanging="141"/>
              <w:rPr>
                <w:sz w:val="22"/>
                <w:szCs w:val="22"/>
              </w:rPr>
            </w:pPr>
            <w:r>
              <w:rPr>
                <w:sz w:val="22"/>
                <w:szCs w:val="22"/>
              </w:rPr>
              <w:t xml:space="preserve">- </w:t>
            </w:r>
            <w:r w:rsidRPr="00AF6A30">
              <w:rPr>
                <w:sz w:val="22"/>
                <w:szCs w:val="22"/>
              </w:rPr>
              <w:t>учет, анализ и контроль эффективности использования бюджетных средств при р</w:t>
            </w:r>
            <w:r w:rsidR="000B1DFE">
              <w:rPr>
                <w:sz w:val="22"/>
                <w:szCs w:val="22"/>
              </w:rPr>
              <w:t>еализации национальных проектов</w:t>
            </w:r>
          </w:p>
          <w:p w:rsidR="00F17408" w:rsidRPr="00AF6A30" w:rsidRDefault="00F17408" w:rsidP="00F321DA">
            <w:pPr>
              <w:ind w:left="226" w:hanging="141"/>
              <w:rPr>
                <w:sz w:val="22"/>
                <w:szCs w:val="22"/>
              </w:rPr>
            </w:pPr>
            <w:r>
              <w:rPr>
                <w:sz w:val="22"/>
                <w:szCs w:val="22"/>
              </w:rPr>
              <w:t xml:space="preserve">- </w:t>
            </w:r>
            <w:r w:rsidRPr="00AF6A30">
              <w:rPr>
                <w:sz w:val="22"/>
                <w:szCs w:val="22"/>
              </w:rPr>
              <w:t>аудит эффективности испо</w:t>
            </w:r>
            <w:r w:rsidR="000B1DFE">
              <w:rPr>
                <w:sz w:val="22"/>
                <w:szCs w:val="22"/>
              </w:rPr>
              <w:t>льзования бюджетных средств</w:t>
            </w:r>
          </w:p>
          <w:p w:rsidR="00F17408" w:rsidRPr="00AF6A30" w:rsidRDefault="00F17408" w:rsidP="00F321DA">
            <w:pPr>
              <w:ind w:left="226" w:hanging="141"/>
              <w:rPr>
                <w:sz w:val="22"/>
                <w:szCs w:val="22"/>
              </w:rPr>
            </w:pPr>
            <w:r>
              <w:rPr>
                <w:sz w:val="22"/>
                <w:szCs w:val="22"/>
              </w:rPr>
              <w:t xml:space="preserve">- </w:t>
            </w:r>
            <w:r w:rsidRPr="00AF6A30">
              <w:rPr>
                <w:sz w:val="22"/>
                <w:szCs w:val="22"/>
              </w:rPr>
              <w:t>государственный аудит как условие повышение качества финансового менеджмент</w:t>
            </w:r>
            <w:r w:rsidR="000B1DFE">
              <w:rPr>
                <w:sz w:val="22"/>
                <w:szCs w:val="22"/>
              </w:rPr>
              <w:t>а в государственных учреждениях</w:t>
            </w:r>
          </w:p>
          <w:p w:rsidR="00F17408" w:rsidRPr="00AF6A30" w:rsidRDefault="00F17408" w:rsidP="00F321DA">
            <w:pPr>
              <w:ind w:left="226" w:hanging="141"/>
              <w:rPr>
                <w:sz w:val="22"/>
                <w:szCs w:val="22"/>
              </w:rPr>
            </w:pPr>
            <w:r>
              <w:rPr>
                <w:sz w:val="22"/>
                <w:szCs w:val="22"/>
              </w:rPr>
              <w:t>- экспертно</w:t>
            </w:r>
            <w:r w:rsidRPr="00AF6A30">
              <w:rPr>
                <w:sz w:val="22"/>
                <w:szCs w:val="22"/>
              </w:rPr>
              <w:t>-аналитическая деятельн</w:t>
            </w:r>
            <w:r w:rsidR="000B1DFE">
              <w:rPr>
                <w:sz w:val="22"/>
                <w:szCs w:val="22"/>
              </w:rPr>
              <w:t>ость контрольно-счетных органов</w:t>
            </w:r>
          </w:p>
          <w:p w:rsidR="00F17408" w:rsidRPr="00DB21AA" w:rsidRDefault="00F17408" w:rsidP="00F321DA">
            <w:pPr>
              <w:ind w:left="226" w:hanging="141"/>
              <w:rPr>
                <w:spacing w:val="-4"/>
                <w:sz w:val="22"/>
                <w:szCs w:val="22"/>
              </w:rPr>
            </w:pPr>
            <w:r>
              <w:rPr>
                <w:sz w:val="22"/>
                <w:szCs w:val="22"/>
              </w:rPr>
              <w:t xml:space="preserve">- </w:t>
            </w:r>
            <w:r w:rsidRPr="00DB21AA">
              <w:rPr>
                <w:spacing w:val="-4"/>
                <w:sz w:val="22"/>
                <w:szCs w:val="22"/>
              </w:rPr>
              <w:t>повышение роли и значимости внутреннего финансового аудита и внутреннего финансового контроля в де</w:t>
            </w:r>
            <w:r w:rsidR="000B1DFE">
              <w:rPr>
                <w:spacing w:val="-4"/>
                <w:sz w:val="22"/>
                <w:szCs w:val="22"/>
              </w:rPr>
              <w:t>ятельности бюджетных учреждений</w:t>
            </w:r>
          </w:p>
          <w:p w:rsidR="00F17408" w:rsidRPr="00AF6A30" w:rsidRDefault="00F17408" w:rsidP="00F321DA">
            <w:pPr>
              <w:ind w:left="226" w:hanging="141"/>
              <w:rPr>
                <w:sz w:val="22"/>
                <w:szCs w:val="22"/>
              </w:rPr>
            </w:pPr>
            <w:r>
              <w:rPr>
                <w:sz w:val="22"/>
                <w:szCs w:val="22"/>
              </w:rPr>
              <w:t xml:space="preserve">- </w:t>
            </w:r>
            <w:r w:rsidRPr="00AF6A30">
              <w:rPr>
                <w:sz w:val="22"/>
                <w:szCs w:val="22"/>
              </w:rPr>
              <w:t>оптимизация системы налогообложения и повышение результатов финансово-хозяйственной деятельнос</w:t>
            </w:r>
            <w:r w:rsidR="000B1DFE">
              <w:rPr>
                <w:sz w:val="22"/>
                <w:szCs w:val="22"/>
              </w:rPr>
              <w:t>ти предпринимательских структур</w:t>
            </w:r>
          </w:p>
          <w:p w:rsidR="00F17408" w:rsidRPr="00AF6A30" w:rsidRDefault="00F17408" w:rsidP="00F321DA">
            <w:pPr>
              <w:ind w:left="226" w:hanging="141"/>
              <w:rPr>
                <w:sz w:val="22"/>
                <w:szCs w:val="22"/>
              </w:rPr>
            </w:pPr>
            <w:r>
              <w:rPr>
                <w:sz w:val="22"/>
                <w:szCs w:val="22"/>
              </w:rPr>
              <w:t xml:space="preserve">- </w:t>
            </w:r>
            <w:r w:rsidRPr="00AF6A30">
              <w:rPr>
                <w:sz w:val="22"/>
                <w:szCs w:val="22"/>
              </w:rPr>
              <w:t>повышение роли и значимости бизнес-анализа в пр</w:t>
            </w:r>
            <w:r w:rsidR="000B1DFE">
              <w:rPr>
                <w:sz w:val="22"/>
                <w:szCs w:val="22"/>
              </w:rPr>
              <w:t>едупреждении кризисных ситуаций</w:t>
            </w:r>
          </w:p>
          <w:p w:rsidR="00F17408" w:rsidRPr="00AF6A30" w:rsidRDefault="00F17408" w:rsidP="00F321DA">
            <w:pPr>
              <w:ind w:left="226" w:hanging="141"/>
              <w:rPr>
                <w:sz w:val="22"/>
                <w:szCs w:val="22"/>
              </w:rPr>
            </w:pPr>
            <w:r>
              <w:rPr>
                <w:sz w:val="22"/>
                <w:szCs w:val="22"/>
              </w:rPr>
              <w:t xml:space="preserve">- </w:t>
            </w:r>
            <w:r w:rsidRPr="00AF6A30">
              <w:rPr>
                <w:sz w:val="22"/>
                <w:szCs w:val="22"/>
              </w:rPr>
              <w:t>трансформация роли бухгалтера-аналитика в совреме</w:t>
            </w:r>
            <w:r w:rsidR="000B1DFE">
              <w:rPr>
                <w:sz w:val="22"/>
                <w:szCs w:val="22"/>
              </w:rPr>
              <w:t>нном экономическом пространстве</w:t>
            </w:r>
          </w:p>
          <w:p w:rsidR="00F17408" w:rsidRPr="00AF6A30" w:rsidRDefault="00F17408" w:rsidP="00F321DA">
            <w:pPr>
              <w:ind w:left="226" w:hanging="141"/>
              <w:rPr>
                <w:sz w:val="22"/>
                <w:szCs w:val="22"/>
              </w:rPr>
            </w:pPr>
            <w:r>
              <w:rPr>
                <w:sz w:val="22"/>
                <w:szCs w:val="22"/>
              </w:rPr>
              <w:t xml:space="preserve">- </w:t>
            </w:r>
            <w:r w:rsidRPr="00AF6A30">
              <w:rPr>
                <w:sz w:val="22"/>
                <w:szCs w:val="22"/>
              </w:rPr>
              <w:t>развитие методологии бухгалтерского учета, анализа и аудита в условиях цифровой э</w:t>
            </w:r>
            <w:r>
              <w:rPr>
                <w:sz w:val="22"/>
                <w:szCs w:val="22"/>
              </w:rPr>
              <w:t>кономики</w:t>
            </w:r>
          </w:p>
        </w:tc>
      </w:tr>
      <w:tr w:rsidR="00F17408" w:rsidRPr="00362AB1" w:rsidTr="00F321DA">
        <w:trPr>
          <w:cantSplit/>
          <w:trHeight w:val="20"/>
        </w:trPr>
        <w:tc>
          <w:tcPr>
            <w:tcW w:w="2127" w:type="dxa"/>
            <w:tcBorders>
              <w:top w:val="single" w:sz="4" w:space="0" w:color="000000"/>
              <w:left w:val="single" w:sz="4" w:space="0" w:color="000000"/>
              <w:bottom w:val="single" w:sz="4" w:space="0" w:color="000000"/>
            </w:tcBorders>
            <w:shd w:val="clear" w:color="auto" w:fill="auto"/>
          </w:tcPr>
          <w:p w:rsidR="00F17408" w:rsidRPr="00DB21AA" w:rsidRDefault="00F17408" w:rsidP="00F321DA">
            <w:pPr>
              <w:rPr>
                <w:b/>
                <w:sz w:val="22"/>
                <w:szCs w:val="22"/>
              </w:rPr>
            </w:pPr>
            <w:r>
              <w:rPr>
                <w:b/>
                <w:sz w:val="22"/>
                <w:szCs w:val="22"/>
              </w:rPr>
              <w:t>5</w:t>
            </w:r>
            <w:r w:rsidRPr="00DB21AA">
              <w:rPr>
                <w:b/>
                <w:sz w:val="22"/>
                <w:szCs w:val="22"/>
              </w:rPr>
              <w:t xml:space="preserve">. Состояние и тенденции развития рынка товаров и услуг </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F17408" w:rsidRPr="00AF6A30" w:rsidRDefault="00F17408" w:rsidP="00F321DA">
            <w:pPr>
              <w:ind w:left="226" w:hanging="141"/>
              <w:rPr>
                <w:sz w:val="22"/>
                <w:szCs w:val="22"/>
              </w:rPr>
            </w:pPr>
            <w:r w:rsidRPr="00AF6A30">
              <w:rPr>
                <w:sz w:val="22"/>
                <w:szCs w:val="22"/>
              </w:rPr>
              <w:t>- обзор реги</w:t>
            </w:r>
            <w:r w:rsidR="000B1DFE">
              <w:rPr>
                <w:sz w:val="22"/>
                <w:szCs w:val="22"/>
              </w:rPr>
              <w:t>онального рынка товаров и услуг</w:t>
            </w:r>
          </w:p>
          <w:p w:rsidR="00F17408" w:rsidRPr="00AF6A30" w:rsidRDefault="00F17408" w:rsidP="00F321DA">
            <w:pPr>
              <w:ind w:left="226" w:hanging="141"/>
              <w:rPr>
                <w:sz w:val="22"/>
                <w:szCs w:val="22"/>
              </w:rPr>
            </w:pPr>
            <w:r w:rsidRPr="00AF6A30">
              <w:rPr>
                <w:sz w:val="22"/>
                <w:szCs w:val="22"/>
              </w:rPr>
              <w:t>- анализ и систематизация маркетинговой информации, характеризующей основные эле</w:t>
            </w:r>
            <w:r w:rsidR="000B1DFE">
              <w:rPr>
                <w:sz w:val="22"/>
                <w:szCs w:val="22"/>
              </w:rPr>
              <w:t>менты внешней среды предприятий</w:t>
            </w:r>
          </w:p>
          <w:p w:rsidR="00F17408" w:rsidRPr="00AF6A30" w:rsidRDefault="00F17408" w:rsidP="00F321DA">
            <w:pPr>
              <w:ind w:left="226" w:hanging="141"/>
              <w:rPr>
                <w:sz w:val="22"/>
                <w:szCs w:val="22"/>
              </w:rPr>
            </w:pPr>
            <w:r w:rsidRPr="00AF6A30">
              <w:rPr>
                <w:sz w:val="22"/>
                <w:szCs w:val="22"/>
              </w:rPr>
              <w:t>- поддержание стабильности и обеспечение развития компании: условия, фак</w:t>
            </w:r>
            <w:r w:rsidR="000B1DFE">
              <w:rPr>
                <w:sz w:val="22"/>
                <w:szCs w:val="22"/>
              </w:rPr>
              <w:t>торы, конкурентные преимущества</w:t>
            </w:r>
          </w:p>
          <w:p w:rsidR="00F17408" w:rsidRPr="00AF6A30" w:rsidRDefault="00F17408" w:rsidP="00F321DA">
            <w:pPr>
              <w:ind w:left="226" w:hanging="141"/>
              <w:rPr>
                <w:sz w:val="22"/>
                <w:szCs w:val="22"/>
              </w:rPr>
            </w:pPr>
            <w:r w:rsidRPr="00AF6A30">
              <w:rPr>
                <w:sz w:val="22"/>
                <w:szCs w:val="22"/>
              </w:rPr>
              <w:t xml:space="preserve">- мониторинг элементов функционирования предпринимательских </w:t>
            </w:r>
            <w:r w:rsidR="000B1DFE">
              <w:rPr>
                <w:sz w:val="22"/>
                <w:szCs w:val="22"/>
              </w:rPr>
              <w:t>структур на мезо- и микроуровне</w:t>
            </w:r>
          </w:p>
          <w:p w:rsidR="00F17408" w:rsidRPr="00AF6A30" w:rsidRDefault="00F17408" w:rsidP="00F321DA">
            <w:pPr>
              <w:ind w:left="226" w:hanging="141"/>
              <w:rPr>
                <w:sz w:val="22"/>
                <w:szCs w:val="22"/>
              </w:rPr>
            </w:pPr>
            <w:r w:rsidRPr="00AF6A30">
              <w:rPr>
                <w:sz w:val="22"/>
                <w:szCs w:val="22"/>
              </w:rPr>
              <w:t>- формирование систем активного взаимодействия организаций</w:t>
            </w:r>
            <w:r w:rsidR="000B1DFE">
              <w:rPr>
                <w:sz w:val="22"/>
                <w:szCs w:val="22"/>
              </w:rPr>
              <w:t xml:space="preserve"> с потребительскими аудиториями</w:t>
            </w:r>
          </w:p>
          <w:p w:rsidR="00F17408" w:rsidRPr="00AF6A30" w:rsidRDefault="00F17408" w:rsidP="00F321DA">
            <w:pPr>
              <w:ind w:left="226" w:hanging="141"/>
              <w:rPr>
                <w:sz w:val="22"/>
                <w:szCs w:val="22"/>
              </w:rPr>
            </w:pPr>
            <w:r w:rsidRPr="00AF6A30">
              <w:rPr>
                <w:sz w:val="22"/>
                <w:szCs w:val="22"/>
              </w:rPr>
              <w:t>- основные направления и анализ воздействия органи</w:t>
            </w:r>
            <w:r w:rsidR="000B1DFE">
              <w:rPr>
                <w:sz w:val="22"/>
                <w:szCs w:val="22"/>
              </w:rPr>
              <w:t>заций на поведение потребителей</w:t>
            </w:r>
          </w:p>
          <w:p w:rsidR="00F17408" w:rsidRPr="00AF6A30" w:rsidRDefault="00F17408" w:rsidP="00F321DA">
            <w:pPr>
              <w:ind w:left="226" w:hanging="141"/>
              <w:rPr>
                <w:sz w:val="22"/>
                <w:szCs w:val="22"/>
              </w:rPr>
            </w:pPr>
            <w:r w:rsidRPr="00AF6A30">
              <w:rPr>
                <w:sz w:val="22"/>
                <w:szCs w:val="22"/>
              </w:rPr>
              <w:t xml:space="preserve">- </w:t>
            </w:r>
            <w:proofErr w:type="spellStart"/>
            <w:r w:rsidRPr="00AF6A30">
              <w:rPr>
                <w:sz w:val="22"/>
                <w:szCs w:val="22"/>
              </w:rPr>
              <w:t>ребрендинг</w:t>
            </w:r>
            <w:proofErr w:type="spellEnd"/>
            <w:r w:rsidRPr="00AF6A30">
              <w:rPr>
                <w:sz w:val="22"/>
                <w:szCs w:val="22"/>
              </w:rPr>
              <w:t xml:space="preserve"> пре</w:t>
            </w:r>
            <w:r w:rsidR="000B1DFE">
              <w:rPr>
                <w:sz w:val="22"/>
                <w:szCs w:val="22"/>
              </w:rPr>
              <w:t>дприятий в современных условиях</w:t>
            </w:r>
          </w:p>
          <w:p w:rsidR="00F17408" w:rsidRPr="00AF6A30" w:rsidRDefault="00F17408" w:rsidP="00F321DA">
            <w:pPr>
              <w:ind w:left="226" w:hanging="141"/>
              <w:rPr>
                <w:sz w:val="22"/>
                <w:szCs w:val="22"/>
              </w:rPr>
            </w:pPr>
            <w:r w:rsidRPr="00AF6A30">
              <w:rPr>
                <w:sz w:val="22"/>
                <w:szCs w:val="22"/>
              </w:rPr>
              <w:t>- построение эффективного бизнеса: опыт зарубежных международных компаний</w:t>
            </w:r>
          </w:p>
          <w:p w:rsidR="00F17408" w:rsidRPr="00AF6A30" w:rsidRDefault="00F17408" w:rsidP="00F321DA">
            <w:pPr>
              <w:ind w:left="226" w:hanging="141"/>
              <w:rPr>
                <w:sz w:val="22"/>
                <w:szCs w:val="22"/>
              </w:rPr>
            </w:pPr>
            <w:r w:rsidRPr="00AF6A30">
              <w:rPr>
                <w:sz w:val="22"/>
                <w:szCs w:val="22"/>
              </w:rPr>
              <w:t>- современные проблемы и направления развития рынка услуг</w:t>
            </w:r>
          </w:p>
          <w:p w:rsidR="00F17408" w:rsidRPr="00AF6A30" w:rsidRDefault="00F17408" w:rsidP="00F321DA">
            <w:pPr>
              <w:ind w:left="226" w:hanging="141"/>
              <w:rPr>
                <w:sz w:val="22"/>
                <w:szCs w:val="22"/>
              </w:rPr>
            </w:pPr>
            <w:r w:rsidRPr="00AF6A30">
              <w:rPr>
                <w:sz w:val="22"/>
                <w:szCs w:val="22"/>
              </w:rPr>
              <w:t>- инструменты и технологии коммерческой деятельности</w:t>
            </w:r>
          </w:p>
          <w:p w:rsidR="00F17408" w:rsidRPr="00AF6A30" w:rsidRDefault="00F17408" w:rsidP="00F321DA">
            <w:pPr>
              <w:ind w:left="226" w:hanging="141"/>
              <w:rPr>
                <w:sz w:val="22"/>
                <w:szCs w:val="22"/>
              </w:rPr>
            </w:pPr>
            <w:r w:rsidRPr="00AF6A30">
              <w:rPr>
                <w:sz w:val="22"/>
                <w:szCs w:val="22"/>
              </w:rPr>
              <w:t>- практические приемы маркетинга в сфере торговли</w:t>
            </w:r>
          </w:p>
        </w:tc>
      </w:tr>
      <w:tr w:rsidR="00F17408" w:rsidRPr="001502CF" w:rsidTr="00F321DA">
        <w:trPr>
          <w:cantSplit/>
          <w:trHeight w:val="20"/>
        </w:trPr>
        <w:tc>
          <w:tcPr>
            <w:tcW w:w="2127" w:type="dxa"/>
            <w:tcBorders>
              <w:top w:val="single" w:sz="4" w:space="0" w:color="000000"/>
              <w:left w:val="single" w:sz="4" w:space="0" w:color="000000"/>
              <w:bottom w:val="single" w:sz="4" w:space="0" w:color="000000"/>
            </w:tcBorders>
            <w:shd w:val="clear" w:color="auto" w:fill="auto"/>
          </w:tcPr>
          <w:p w:rsidR="00F17408" w:rsidRPr="00DB21AA" w:rsidRDefault="00F17408" w:rsidP="00F321DA">
            <w:pPr>
              <w:rPr>
                <w:b/>
                <w:sz w:val="22"/>
                <w:szCs w:val="22"/>
              </w:rPr>
            </w:pPr>
            <w:r>
              <w:rPr>
                <w:b/>
                <w:sz w:val="22"/>
                <w:szCs w:val="22"/>
              </w:rPr>
              <w:t>6</w:t>
            </w:r>
            <w:r w:rsidRPr="00DB21AA">
              <w:rPr>
                <w:b/>
                <w:sz w:val="22"/>
                <w:szCs w:val="22"/>
              </w:rPr>
              <w:t>. Современный менеджмент –менеджмент успеха</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63665E" w:rsidRPr="0063665E" w:rsidRDefault="0063665E" w:rsidP="0063665E">
            <w:pPr>
              <w:ind w:left="226" w:hanging="141"/>
              <w:rPr>
                <w:sz w:val="22"/>
                <w:szCs w:val="22"/>
              </w:rPr>
            </w:pPr>
            <w:r w:rsidRPr="0063665E">
              <w:rPr>
                <w:sz w:val="22"/>
                <w:szCs w:val="22"/>
              </w:rPr>
              <w:t xml:space="preserve">- сравнительный анализ систем управления, функционирующих в различных </w:t>
            </w:r>
            <w:proofErr w:type="spellStart"/>
            <w:proofErr w:type="gramStart"/>
            <w:r w:rsidRPr="0063665E">
              <w:rPr>
                <w:sz w:val="22"/>
                <w:szCs w:val="22"/>
              </w:rPr>
              <w:t>социо</w:t>
            </w:r>
            <w:proofErr w:type="spellEnd"/>
            <w:r w:rsidRPr="0063665E">
              <w:rPr>
                <w:sz w:val="22"/>
                <w:szCs w:val="22"/>
              </w:rPr>
              <w:t>-культурных</w:t>
            </w:r>
            <w:proofErr w:type="gramEnd"/>
            <w:r w:rsidRPr="0063665E">
              <w:rPr>
                <w:sz w:val="22"/>
                <w:szCs w:val="22"/>
              </w:rPr>
              <w:t xml:space="preserve"> и политических условиях </w:t>
            </w:r>
          </w:p>
          <w:p w:rsidR="00F17408" w:rsidRPr="00AF6A30" w:rsidRDefault="00F17408" w:rsidP="00F321DA">
            <w:pPr>
              <w:ind w:left="226" w:hanging="141"/>
              <w:rPr>
                <w:sz w:val="22"/>
                <w:szCs w:val="22"/>
              </w:rPr>
            </w:pPr>
            <w:r w:rsidRPr="00AF6A30">
              <w:rPr>
                <w:sz w:val="22"/>
                <w:szCs w:val="22"/>
              </w:rPr>
              <w:t>- менеджмент и инновации: вопросы теории и практики</w:t>
            </w:r>
          </w:p>
          <w:p w:rsidR="00F17408" w:rsidRDefault="00F17408" w:rsidP="00F321DA">
            <w:pPr>
              <w:ind w:left="226" w:hanging="141"/>
              <w:rPr>
                <w:sz w:val="22"/>
                <w:szCs w:val="22"/>
              </w:rPr>
            </w:pPr>
            <w:r w:rsidRPr="00AF6A30">
              <w:rPr>
                <w:sz w:val="22"/>
                <w:szCs w:val="22"/>
              </w:rPr>
              <w:t>- управление персоналом: современные вызовы и механизм м</w:t>
            </w:r>
            <w:r w:rsidR="0063665E">
              <w:rPr>
                <w:sz w:val="22"/>
                <w:szCs w:val="22"/>
              </w:rPr>
              <w:t>одернизации</w:t>
            </w:r>
          </w:p>
          <w:p w:rsidR="000B1DFE" w:rsidRPr="000B1DFE" w:rsidRDefault="000B1DFE" w:rsidP="000B1DFE">
            <w:pPr>
              <w:ind w:left="226" w:hanging="141"/>
              <w:rPr>
                <w:sz w:val="22"/>
                <w:szCs w:val="22"/>
              </w:rPr>
            </w:pPr>
            <w:r w:rsidRPr="000B1DFE">
              <w:rPr>
                <w:sz w:val="22"/>
                <w:szCs w:val="22"/>
              </w:rPr>
              <w:t xml:space="preserve">- управление карьерой </w:t>
            </w:r>
            <w:r>
              <w:rPr>
                <w:sz w:val="22"/>
                <w:szCs w:val="22"/>
              </w:rPr>
              <w:t xml:space="preserve">и проблемы мотивации кадров </w:t>
            </w:r>
          </w:p>
          <w:p w:rsidR="0063665E" w:rsidRPr="00AF6A30" w:rsidRDefault="0063665E" w:rsidP="00F321DA">
            <w:pPr>
              <w:ind w:left="226" w:hanging="141"/>
              <w:rPr>
                <w:sz w:val="22"/>
                <w:szCs w:val="22"/>
              </w:rPr>
            </w:pPr>
            <w:r>
              <w:rPr>
                <w:sz w:val="22"/>
                <w:szCs w:val="22"/>
              </w:rPr>
              <w:t>- организационное поведение и организационная культура: социально-психологические аспекты</w:t>
            </w:r>
          </w:p>
          <w:p w:rsidR="0063665E" w:rsidRPr="0063665E" w:rsidRDefault="00D50F98" w:rsidP="0063665E">
            <w:pPr>
              <w:ind w:left="226" w:hanging="141"/>
              <w:rPr>
                <w:sz w:val="22"/>
                <w:szCs w:val="22"/>
              </w:rPr>
            </w:pPr>
            <w:r>
              <w:rPr>
                <w:sz w:val="22"/>
                <w:szCs w:val="22"/>
              </w:rPr>
              <w:t xml:space="preserve">- </w:t>
            </w:r>
            <w:r w:rsidR="0063665E" w:rsidRPr="0063665E">
              <w:rPr>
                <w:sz w:val="22"/>
                <w:szCs w:val="22"/>
              </w:rPr>
              <w:t xml:space="preserve">основные тенденции и направления </w:t>
            </w:r>
            <w:r w:rsidR="0063665E">
              <w:rPr>
                <w:sz w:val="22"/>
                <w:szCs w:val="22"/>
              </w:rPr>
              <w:t>развития системы публичного (государственного и муниципального) управления</w:t>
            </w:r>
          </w:p>
          <w:p w:rsidR="007001A3" w:rsidRPr="00AF6A30" w:rsidRDefault="0063665E" w:rsidP="000B1DFE">
            <w:pPr>
              <w:ind w:left="226" w:hanging="141"/>
              <w:rPr>
                <w:sz w:val="22"/>
                <w:szCs w:val="22"/>
              </w:rPr>
            </w:pPr>
            <w:r w:rsidRPr="0063665E">
              <w:rPr>
                <w:sz w:val="22"/>
                <w:szCs w:val="22"/>
              </w:rPr>
              <w:t xml:space="preserve">- </w:t>
            </w:r>
            <w:r>
              <w:rPr>
                <w:sz w:val="22"/>
                <w:szCs w:val="22"/>
              </w:rPr>
              <w:t>методы,</w:t>
            </w:r>
            <w:r w:rsidRPr="0063665E">
              <w:rPr>
                <w:sz w:val="22"/>
                <w:szCs w:val="22"/>
              </w:rPr>
              <w:t xml:space="preserve"> критерии оценки </w:t>
            </w:r>
            <w:r w:rsidR="000B1DFE">
              <w:rPr>
                <w:sz w:val="22"/>
                <w:szCs w:val="22"/>
              </w:rPr>
              <w:t xml:space="preserve">и </w:t>
            </w:r>
            <w:r w:rsidR="000B1DFE" w:rsidRPr="000B1DFE">
              <w:rPr>
                <w:sz w:val="22"/>
                <w:szCs w:val="22"/>
              </w:rPr>
              <w:t xml:space="preserve">проблемы повышения </w:t>
            </w:r>
            <w:r w:rsidRPr="0063665E">
              <w:rPr>
                <w:sz w:val="22"/>
                <w:szCs w:val="22"/>
              </w:rPr>
              <w:t xml:space="preserve">эффективности систем управления </w:t>
            </w:r>
          </w:p>
        </w:tc>
      </w:tr>
      <w:tr w:rsidR="00F17408" w:rsidRPr="001502CF" w:rsidTr="00F321DA">
        <w:trPr>
          <w:cantSplit/>
          <w:trHeight w:val="20"/>
        </w:trPr>
        <w:tc>
          <w:tcPr>
            <w:tcW w:w="2127" w:type="dxa"/>
            <w:tcBorders>
              <w:top w:val="single" w:sz="4" w:space="0" w:color="000000"/>
              <w:left w:val="single" w:sz="4" w:space="0" w:color="000000"/>
              <w:bottom w:val="single" w:sz="4" w:space="0" w:color="000000"/>
            </w:tcBorders>
            <w:shd w:val="clear" w:color="auto" w:fill="auto"/>
          </w:tcPr>
          <w:p w:rsidR="00F17408" w:rsidRPr="00DB21AA" w:rsidRDefault="00F17408" w:rsidP="00F321DA">
            <w:pPr>
              <w:rPr>
                <w:b/>
                <w:sz w:val="22"/>
                <w:szCs w:val="22"/>
              </w:rPr>
            </w:pPr>
            <w:r>
              <w:rPr>
                <w:b/>
                <w:sz w:val="22"/>
                <w:szCs w:val="22"/>
              </w:rPr>
              <w:t>7</w:t>
            </w:r>
            <w:r w:rsidRPr="00DB21AA">
              <w:rPr>
                <w:b/>
                <w:sz w:val="22"/>
                <w:szCs w:val="22"/>
              </w:rPr>
              <w:t>. Финансовая система РФ: от реальности к перспективам</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F17408" w:rsidRPr="00AF6A30" w:rsidRDefault="00F17408" w:rsidP="00F321DA">
            <w:pPr>
              <w:ind w:left="226" w:hanging="141"/>
              <w:rPr>
                <w:sz w:val="22"/>
                <w:szCs w:val="22"/>
              </w:rPr>
            </w:pPr>
            <w:r w:rsidRPr="00AF6A30">
              <w:rPr>
                <w:sz w:val="22"/>
                <w:szCs w:val="22"/>
              </w:rPr>
              <w:t>- приоритетные нап</w:t>
            </w:r>
            <w:r w:rsidR="000B1DFE">
              <w:rPr>
                <w:sz w:val="22"/>
                <w:szCs w:val="22"/>
              </w:rPr>
              <w:t>равления финансовой политики РФ</w:t>
            </w:r>
          </w:p>
          <w:p w:rsidR="00F17408" w:rsidRPr="00AF6A30" w:rsidRDefault="00F17408" w:rsidP="00F321DA">
            <w:pPr>
              <w:ind w:left="226" w:hanging="141"/>
              <w:rPr>
                <w:sz w:val="22"/>
                <w:szCs w:val="22"/>
              </w:rPr>
            </w:pPr>
            <w:r w:rsidRPr="00AF6A30">
              <w:rPr>
                <w:sz w:val="22"/>
                <w:szCs w:val="22"/>
              </w:rPr>
              <w:t>- актуальные вопросы развития финансовых рынков</w:t>
            </w:r>
            <w:r w:rsidR="000B1DFE">
              <w:rPr>
                <w:sz w:val="22"/>
                <w:szCs w:val="22"/>
              </w:rPr>
              <w:t xml:space="preserve"> в РФ</w:t>
            </w:r>
          </w:p>
          <w:p w:rsidR="00F17408" w:rsidRDefault="00F17408" w:rsidP="00F321DA">
            <w:pPr>
              <w:ind w:left="226" w:hanging="141"/>
              <w:rPr>
                <w:sz w:val="22"/>
                <w:szCs w:val="22"/>
              </w:rPr>
            </w:pPr>
            <w:r w:rsidRPr="00AF6A30">
              <w:rPr>
                <w:sz w:val="22"/>
                <w:szCs w:val="22"/>
              </w:rPr>
              <w:t>- бюд</w:t>
            </w:r>
            <w:r w:rsidR="000B1DFE">
              <w:rPr>
                <w:sz w:val="22"/>
                <w:szCs w:val="22"/>
              </w:rPr>
              <w:t>жетно-налоговая политика России</w:t>
            </w:r>
          </w:p>
          <w:p w:rsidR="000B1DFE" w:rsidRDefault="000B1DFE" w:rsidP="00F321DA">
            <w:pPr>
              <w:ind w:left="226" w:hanging="141"/>
              <w:rPr>
                <w:sz w:val="22"/>
                <w:szCs w:val="22"/>
              </w:rPr>
            </w:pPr>
            <w:r>
              <w:rPr>
                <w:sz w:val="22"/>
                <w:szCs w:val="22"/>
              </w:rPr>
              <w:t>- казначейство и казначейская система исполнения бюджетов</w:t>
            </w:r>
          </w:p>
          <w:p w:rsidR="000B1DFE" w:rsidRPr="00AF6A30" w:rsidRDefault="000B1DFE" w:rsidP="00F321DA">
            <w:pPr>
              <w:ind w:left="226" w:hanging="141"/>
              <w:rPr>
                <w:sz w:val="22"/>
                <w:szCs w:val="22"/>
              </w:rPr>
            </w:pPr>
            <w:r>
              <w:rPr>
                <w:sz w:val="22"/>
                <w:szCs w:val="22"/>
              </w:rPr>
              <w:t>- денежно-кредитная политика в России и за рубежом</w:t>
            </w:r>
          </w:p>
          <w:p w:rsidR="00F17408" w:rsidRDefault="00F17408" w:rsidP="00F321DA">
            <w:pPr>
              <w:ind w:left="226" w:hanging="141"/>
              <w:rPr>
                <w:sz w:val="22"/>
                <w:szCs w:val="22"/>
              </w:rPr>
            </w:pPr>
            <w:r w:rsidRPr="00AF6A30">
              <w:rPr>
                <w:sz w:val="22"/>
                <w:szCs w:val="22"/>
              </w:rPr>
              <w:t>- организац</w:t>
            </w:r>
            <w:r w:rsidR="007001A3">
              <w:rPr>
                <w:sz w:val="22"/>
                <w:szCs w:val="22"/>
              </w:rPr>
              <w:t>ия банковской деятельности в РФ</w:t>
            </w:r>
          </w:p>
          <w:p w:rsidR="007001A3" w:rsidRDefault="00D50F98" w:rsidP="00F321DA">
            <w:pPr>
              <w:ind w:left="226" w:hanging="141"/>
              <w:rPr>
                <w:sz w:val="22"/>
                <w:szCs w:val="22"/>
              </w:rPr>
            </w:pPr>
            <w:r>
              <w:rPr>
                <w:sz w:val="22"/>
                <w:szCs w:val="22"/>
              </w:rPr>
              <w:t xml:space="preserve">- </w:t>
            </w:r>
            <w:r w:rsidR="000B1DFE">
              <w:rPr>
                <w:sz w:val="22"/>
                <w:szCs w:val="22"/>
              </w:rPr>
              <w:t>управление портфелем финансовых активов</w:t>
            </w:r>
          </w:p>
          <w:p w:rsidR="00D50F98" w:rsidRDefault="00D50F98" w:rsidP="00F321DA">
            <w:pPr>
              <w:ind w:left="226" w:hanging="141"/>
              <w:rPr>
                <w:sz w:val="22"/>
                <w:szCs w:val="22"/>
              </w:rPr>
            </w:pPr>
            <w:r>
              <w:rPr>
                <w:sz w:val="22"/>
                <w:szCs w:val="22"/>
              </w:rPr>
              <w:t xml:space="preserve">- </w:t>
            </w:r>
            <w:r w:rsidR="000B1DFE">
              <w:rPr>
                <w:sz w:val="22"/>
                <w:szCs w:val="22"/>
              </w:rPr>
              <w:t>корпоративные финансы и финансовые бизнес-стратегии</w:t>
            </w:r>
          </w:p>
          <w:p w:rsidR="00D50F98" w:rsidRPr="00AF6A30" w:rsidRDefault="00D50F98" w:rsidP="00F321DA">
            <w:pPr>
              <w:ind w:left="226" w:hanging="141"/>
              <w:rPr>
                <w:sz w:val="22"/>
                <w:szCs w:val="22"/>
              </w:rPr>
            </w:pPr>
            <w:r>
              <w:rPr>
                <w:sz w:val="22"/>
                <w:szCs w:val="22"/>
              </w:rPr>
              <w:t xml:space="preserve">- </w:t>
            </w:r>
            <w:r w:rsidR="000B1DFE">
              <w:rPr>
                <w:sz w:val="22"/>
                <w:szCs w:val="22"/>
              </w:rPr>
              <w:t>проектное и венчурное финансирование, финансовые риски</w:t>
            </w:r>
          </w:p>
        </w:tc>
      </w:tr>
      <w:tr w:rsidR="00F17408" w:rsidRPr="00362AB1" w:rsidTr="00F321DA">
        <w:trPr>
          <w:cantSplit/>
          <w:trHeight w:val="20"/>
        </w:trPr>
        <w:tc>
          <w:tcPr>
            <w:tcW w:w="2127" w:type="dxa"/>
            <w:tcBorders>
              <w:top w:val="single" w:sz="4" w:space="0" w:color="000000"/>
              <w:left w:val="single" w:sz="4" w:space="0" w:color="000000"/>
              <w:bottom w:val="single" w:sz="4" w:space="0" w:color="000000"/>
            </w:tcBorders>
            <w:shd w:val="clear" w:color="auto" w:fill="auto"/>
          </w:tcPr>
          <w:p w:rsidR="00F17408" w:rsidRPr="00DB21AA" w:rsidRDefault="007001A3" w:rsidP="009F0956">
            <w:pPr>
              <w:rPr>
                <w:b/>
                <w:sz w:val="22"/>
                <w:szCs w:val="22"/>
              </w:rPr>
            </w:pPr>
            <w:r>
              <w:rPr>
                <w:b/>
                <w:sz w:val="22"/>
                <w:szCs w:val="22"/>
              </w:rPr>
              <w:lastRenderedPageBreak/>
              <w:t>8</w:t>
            </w:r>
            <w:r w:rsidR="00F17408" w:rsidRPr="00DB21AA">
              <w:rPr>
                <w:b/>
                <w:sz w:val="22"/>
                <w:szCs w:val="22"/>
              </w:rPr>
              <w:t>. Актуальные научные направлен</w:t>
            </w:r>
            <w:r>
              <w:rPr>
                <w:b/>
                <w:sz w:val="22"/>
                <w:szCs w:val="22"/>
              </w:rPr>
              <w:t xml:space="preserve">ия развития пищевой инженерии, </w:t>
            </w:r>
            <w:r w:rsidR="00F17408" w:rsidRPr="00DB21AA">
              <w:rPr>
                <w:b/>
                <w:sz w:val="22"/>
                <w:szCs w:val="22"/>
              </w:rPr>
              <w:t>гигиены питания</w:t>
            </w:r>
            <w:r>
              <w:rPr>
                <w:b/>
                <w:sz w:val="22"/>
                <w:szCs w:val="22"/>
              </w:rPr>
              <w:t xml:space="preserve">, </w:t>
            </w:r>
            <w:r w:rsidRPr="00DB21AA">
              <w:rPr>
                <w:b/>
                <w:sz w:val="22"/>
                <w:szCs w:val="22"/>
              </w:rPr>
              <w:t>повышения качества товаров и услуг</w:t>
            </w:r>
            <w:r>
              <w:rPr>
                <w:b/>
                <w:sz w:val="22"/>
                <w:szCs w:val="22"/>
              </w:rPr>
              <w:t xml:space="preserve"> </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F17408" w:rsidRPr="00AF6A30" w:rsidRDefault="00F17408" w:rsidP="00F321DA">
            <w:pPr>
              <w:ind w:left="226" w:hanging="141"/>
              <w:rPr>
                <w:sz w:val="22"/>
                <w:szCs w:val="22"/>
              </w:rPr>
            </w:pPr>
            <w:r w:rsidRPr="00AF6A30">
              <w:rPr>
                <w:sz w:val="22"/>
                <w:szCs w:val="22"/>
              </w:rPr>
              <w:t>- разработка технологии качественных и безопасных, в том числе функциональных продуктов питания;</w:t>
            </w:r>
          </w:p>
          <w:p w:rsidR="00F17408" w:rsidRPr="00AF6A30" w:rsidRDefault="00F17408" w:rsidP="00F321DA">
            <w:pPr>
              <w:ind w:left="226" w:hanging="141"/>
              <w:rPr>
                <w:sz w:val="22"/>
                <w:szCs w:val="22"/>
              </w:rPr>
            </w:pPr>
            <w:r w:rsidRPr="00AF6A30">
              <w:rPr>
                <w:sz w:val="22"/>
                <w:szCs w:val="22"/>
              </w:rPr>
              <w:t>- совершенствование технологии и исследование потребительских, пищевых и физико-химических свойств пищевых продуктов с использованием функциональных ингредиентов;</w:t>
            </w:r>
          </w:p>
          <w:p w:rsidR="00F17408" w:rsidRPr="00AF6A30" w:rsidRDefault="00F17408" w:rsidP="00F321DA">
            <w:pPr>
              <w:ind w:left="226" w:hanging="141"/>
              <w:rPr>
                <w:sz w:val="22"/>
                <w:szCs w:val="22"/>
              </w:rPr>
            </w:pPr>
            <w:r w:rsidRPr="00AF6A30">
              <w:rPr>
                <w:sz w:val="22"/>
                <w:szCs w:val="22"/>
              </w:rPr>
              <w:t>- гигиенические проблемы питания и меры по его оптимизации в различных группах населения;</w:t>
            </w:r>
          </w:p>
          <w:p w:rsidR="00F17408" w:rsidRPr="00AF6A30" w:rsidRDefault="00F17408" w:rsidP="00F321DA">
            <w:pPr>
              <w:ind w:left="226" w:hanging="141"/>
              <w:rPr>
                <w:sz w:val="22"/>
                <w:szCs w:val="22"/>
              </w:rPr>
            </w:pPr>
            <w:r w:rsidRPr="00AF6A30">
              <w:rPr>
                <w:sz w:val="22"/>
                <w:szCs w:val="22"/>
              </w:rPr>
              <w:t>- оборудование, процессы и аппараты в производстве продуктов питания и переработке сырья</w:t>
            </w:r>
          </w:p>
          <w:p w:rsidR="00F17408" w:rsidRPr="00AF6A30" w:rsidRDefault="00F17408" w:rsidP="00F321DA">
            <w:pPr>
              <w:ind w:left="226" w:hanging="141"/>
              <w:rPr>
                <w:sz w:val="22"/>
                <w:szCs w:val="22"/>
              </w:rPr>
            </w:pPr>
            <w:r w:rsidRPr="00AF6A30">
              <w:rPr>
                <w:sz w:val="22"/>
                <w:szCs w:val="22"/>
              </w:rPr>
              <w:t>- инновационные технологии в организации производства и потребления продуктов питания</w:t>
            </w:r>
          </w:p>
          <w:p w:rsidR="00F17408" w:rsidRDefault="00F17408" w:rsidP="00F321DA">
            <w:pPr>
              <w:ind w:left="226" w:hanging="141"/>
              <w:rPr>
                <w:sz w:val="22"/>
                <w:szCs w:val="22"/>
              </w:rPr>
            </w:pPr>
            <w:r>
              <w:rPr>
                <w:sz w:val="22"/>
                <w:szCs w:val="22"/>
              </w:rPr>
              <w:t xml:space="preserve">- </w:t>
            </w:r>
            <w:r w:rsidRPr="00AF6A30">
              <w:rPr>
                <w:sz w:val="22"/>
                <w:szCs w:val="22"/>
              </w:rPr>
              <w:t>инновационные технологии производства продуктов из растительного сырья</w:t>
            </w:r>
          </w:p>
          <w:p w:rsidR="007001A3" w:rsidRPr="00AF6A30" w:rsidRDefault="007001A3" w:rsidP="007001A3">
            <w:pPr>
              <w:ind w:left="226" w:hanging="141"/>
              <w:rPr>
                <w:sz w:val="22"/>
                <w:szCs w:val="22"/>
              </w:rPr>
            </w:pPr>
            <w:r>
              <w:rPr>
                <w:sz w:val="22"/>
                <w:szCs w:val="22"/>
              </w:rPr>
              <w:t xml:space="preserve">- </w:t>
            </w:r>
            <w:r w:rsidRPr="00AF6A30">
              <w:rPr>
                <w:sz w:val="22"/>
                <w:szCs w:val="22"/>
              </w:rPr>
              <w:t xml:space="preserve">особенности экспертной оценки потребительских товаров </w:t>
            </w:r>
          </w:p>
          <w:p w:rsidR="007001A3" w:rsidRPr="00AF6A30" w:rsidRDefault="007001A3" w:rsidP="007001A3">
            <w:pPr>
              <w:ind w:left="226" w:hanging="141"/>
              <w:rPr>
                <w:sz w:val="22"/>
                <w:szCs w:val="22"/>
              </w:rPr>
            </w:pPr>
            <w:r w:rsidRPr="00AF6A30">
              <w:rPr>
                <w:sz w:val="22"/>
                <w:szCs w:val="22"/>
              </w:rPr>
              <w:t>- особенности развития потребительского рынка товаров и услуг в современных условиях</w:t>
            </w:r>
          </w:p>
          <w:p w:rsidR="007001A3" w:rsidRPr="00AF6A30" w:rsidRDefault="007001A3" w:rsidP="007001A3">
            <w:pPr>
              <w:ind w:left="226" w:hanging="141"/>
              <w:rPr>
                <w:sz w:val="22"/>
                <w:szCs w:val="22"/>
              </w:rPr>
            </w:pPr>
            <w:r w:rsidRPr="00AF6A30">
              <w:rPr>
                <w:sz w:val="22"/>
                <w:szCs w:val="22"/>
              </w:rPr>
              <w:t>- проблемы поддержания качества, безопасности и конкурентоспособности товаров и услуг в рыночных условиях</w:t>
            </w:r>
          </w:p>
          <w:p w:rsidR="007001A3" w:rsidRPr="00AF6A30" w:rsidRDefault="007001A3" w:rsidP="007001A3">
            <w:pPr>
              <w:ind w:left="226" w:hanging="141"/>
              <w:rPr>
                <w:sz w:val="22"/>
                <w:szCs w:val="22"/>
              </w:rPr>
            </w:pPr>
            <w:r w:rsidRPr="00AF6A30">
              <w:rPr>
                <w:sz w:val="22"/>
                <w:szCs w:val="22"/>
              </w:rPr>
              <w:t xml:space="preserve">- </w:t>
            </w:r>
            <w:r w:rsidR="009F0956">
              <w:rPr>
                <w:sz w:val="22"/>
                <w:szCs w:val="22"/>
              </w:rPr>
              <w:t>т</w:t>
            </w:r>
            <w:r w:rsidRPr="00AF6A30">
              <w:rPr>
                <w:sz w:val="22"/>
                <w:szCs w:val="22"/>
              </w:rPr>
              <w:t>еори</w:t>
            </w:r>
            <w:r w:rsidR="009F0956">
              <w:rPr>
                <w:sz w:val="22"/>
                <w:szCs w:val="22"/>
              </w:rPr>
              <w:t>я</w:t>
            </w:r>
            <w:r w:rsidRPr="00AF6A30">
              <w:rPr>
                <w:sz w:val="22"/>
                <w:szCs w:val="22"/>
              </w:rPr>
              <w:t xml:space="preserve"> и практик</w:t>
            </w:r>
            <w:r w:rsidR="009F0956">
              <w:rPr>
                <w:sz w:val="22"/>
                <w:szCs w:val="22"/>
              </w:rPr>
              <w:t>а</w:t>
            </w:r>
            <w:r w:rsidRPr="00AF6A30">
              <w:rPr>
                <w:sz w:val="22"/>
                <w:szCs w:val="22"/>
              </w:rPr>
              <w:t xml:space="preserve"> экспертизы товаров в таможенной деятельности</w:t>
            </w:r>
          </w:p>
          <w:p w:rsidR="007001A3" w:rsidRPr="00AF6A30" w:rsidRDefault="007001A3" w:rsidP="009F0956">
            <w:pPr>
              <w:ind w:left="226" w:hanging="141"/>
              <w:rPr>
                <w:sz w:val="22"/>
                <w:szCs w:val="22"/>
              </w:rPr>
            </w:pPr>
            <w:r w:rsidRPr="00AF6A30">
              <w:rPr>
                <w:sz w:val="22"/>
                <w:szCs w:val="22"/>
              </w:rPr>
              <w:t xml:space="preserve">- инновации как фактор повышения качества и конкурентоспособности товаров </w:t>
            </w:r>
          </w:p>
        </w:tc>
      </w:tr>
      <w:tr w:rsidR="00F17408" w:rsidRPr="00362AB1" w:rsidTr="00F321DA">
        <w:trPr>
          <w:cantSplit/>
          <w:trHeight w:val="20"/>
        </w:trPr>
        <w:tc>
          <w:tcPr>
            <w:tcW w:w="2127" w:type="dxa"/>
            <w:tcBorders>
              <w:top w:val="single" w:sz="4" w:space="0" w:color="000000"/>
              <w:left w:val="single" w:sz="4" w:space="0" w:color="000000"/>
              <w:bottom w:val="single" w:sz="4" w:space="0" w:color="000000"/>
            </w:tcBorders>
            <w:shd w:val="clear" w:color="auto" w:fill="auto"/>
          </w:tcPr>
          <w:p w:rsidR="00F17408" w:rsidRPr="00DB21AA" w:rsidRDefault="007001A3" w:rsidP="00F321DA">
            <w:pPr>
              <w:rPr>
                <w:b/>
                <w:sz w:val="22"/>
                <w:szCs w:val="22"/>
              </w:rPr>
            </w:pPr>
            <w:r>
              <w:rPr>
                <w:b/>
                <w:sz w:val="22"/>
                <w:szCs w:val="22"/>
              </w:rPr>
              <w:t>9</w:t>
            </w:r>
            <w:r w:rsidR="00F17408" w:rsidRPr="00DB21AA">
              <w:rPr>
                <w:b/>
                <w:sz w:val="22"/>
                <w:szCs w:val="22"/>
              </w:rPr>
              <w:t xml:space="preserve">. Развитие физического воспитания в высшей школе </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F17408" w:rsidRPr="00AF6A30" w:rsidRDefault="00F17408" w:rsidP="00F321DA">
            <w:pPr>
              <w:ind w:left="226" w:hanging="141"/>
              <w:rPr>
                <w:sz w:val="22"/>
                <w:szCs w:val="22"/>
              </w:rPr>
            </w:pPr>
            <w:r w:rsidRPr="00AF6A30">
              <w:rPr>
                <w:sz w:val="22"/>
                <w:szCs w:val="22"/>
              </w:rPr>
              <w:t xml:space="preserve">- </w:t>
            </w:r>
            <w:r>
              <w:rPr>
                <w:sz w:val="22"/>
                <w:szCs w:val="22"/>
              </w:rPr>
              <w:t>н</w:t>
            </w:r>
            <w:r w:rsidRPr="00AF6A30">
              <w:rPr>
                <w:sz w:val="22"/>
                <w:szCs w:val="22"/>
              </w:rPr>
              <w:t>ормы ГТО глазами студентов;</w:t>
            </w:r>
          </w:p>
          <w:p w:rsidR="00F17408" w:rsidRPr="00AF6A30" w:rsidRDefault="00F17408" w:rsidP="00F321DA">
            <w:pPr>
              <w:ind w:left="226" w:hanging="141"/>
              <w:rPr>
                <w:sz w:val="22"/>
                <w:szCs w:val="22"/>
              </w:rPr>
            </w:pPr>
            <w:r w:rsidRPr="00AF6A30">
              <w:rPr>
                <w:sz w:val="22"/>
                <w:szCs w:val="22"/>
              </w:rPr>
              <w:t>- физическое воспитание в системе всестороннего развития личности;</w:t>
            </w:r>
          </w:p>
          <w:p w:rsidR="007001A3" w:rsidRDefault="00F17408" w:rsidP="00F321DA">
            <w:pPr>
              <w:ind w:left="226" w:hanging="141"/>
              <w:rPr>
                <w:sz w:val="22"/>
                <w:szCs w:val="22"/>
              </w:rPr>
            </w:pPr>
            <w:r w:rsidRPr="00AF6A30">
              <w:rPr>
                <w:sz w:val="22"/>
                <w:szCs w:val="22"/>
              </w:rPr>
              <w:t>- развитие силы, ловкости, быстроты и выносливости у обучающейся молодежи</w:t>
            </w:r>
          </w:p>
          <w:p w:rsidR="00430F5A" w:rsidRPr="00430F5A" w:rsidRDefault="00D50F98" w:rsidP="00430F5A">
            <w:pPr>
              <w:ind w:left="226" w:hanging="141"/>
              <w:rPr>
                <w:sz w:val="22"/>
                <w:szCs w:val="22"/>
              </w:rPr>
            </w:pPr>
            <w:r w:rsidRPr="00D50F98">
              <w:rPr>
                <w:sz w:val="22"/>
                <w:szCs w:val="22"/>
              </w:rPr>
              <w:t xml:space="preserve">- </w:t>
            </w:r>
            <w:r w:rsidR="00430F5A">
              <w:rPr>
                <w:sz w:val="22"/>
                <w:szCs w:val="22"/>
              </w:rPr>
              <w:t>з</w:t>
            </w:r>
            <w:r w:rsidR="00430F5A" w:rsidRPr="00430F5A">
              <w:rPr>
                <w:sz w:val="22"/>
                <w:szCs w:val="22"/>
              </w:rPr>
              <w:t xml:space="preserve">акономерности управления и обучения движениям человека в обычных и экстремальных условиях </w:t>
            </w:r>
          </w:p>
          <w:p w:rsidR="00D50F98" w:rsidRDefault="00D50F98" w:rsidP="00D50F98">
            <w:pPr>
              <w:ind w:left="226" w:hanging="141"/>
              <w:rPr>
                <w:sz w:val="22"/>
                <w:szCs w:val="22"/>
              </w:rPr>
            </w:pPr>
            <w:r w:rsidRPr="00D50F98">
              <w:rPr>
                <w:sz w:val="22"/>
                <w:szCs w:val="22"/>
              </w:rPr>
              <w:t xml:space="preserve">- </w:t>
            </w:r>
            <w:r w:rsidR="00430F5A">
              <w:rPr>
                <w:sz w:val="22"/>
                <w:szCs w:val="22"/>
              </w:rPr>
              <w:t>эволюция научных знаний в области спорта и физического воспитания</w:t>
            </w:r>
          </w:p>
          <w:p w:rsidR="00430F5A" w:rsidRDefault="00430F5A" w:rsidP="00D50F98">
            <w:pPr>
              <w:ind w:left="226" w:hanging="141"/>
              <w:rPr>
                <w:sz w:val="22"/>
                <w:szCs w:val="22"/>
              </w:rPr>
            </w:pPr>
            <w:r>
              <w:rPr>
                <w:sz w:val="22"/>
                <w:szCs w:val="22"/>
              </w:rPr>
              <w:t>- развитие физической культуры и спорта в России и международном сообществе</w:t>
            </w:r>
          </w:p>
          <w:p w:rsidR="009F0956" w:rsidRPr="00D50F98" w:rsidRDefault="009F0956" w:rsidP="00D50F98">
            <w:pPr>
              <w:ind w:left="226" w:hanging="141"/>
              <w:rPr>
                <w:sz w:val="22"/>
                <w:szCs w:val="22"/>
              </w:rPr>
            </w:pPr>
            <w:r>
              <w:rPr>
                <w:sz w:val="22"/>
                <w:szCs w:val="22"/>
              </w:rPr>
              <w:t>- ф</w:t>
            </w:r>
            <w:r w:rsidRPr="009F0956">
              <w:rPr>
                <w:sz w:val="22"/>
                <w:szCs w:val="22"/>
              </w:rPr>
              <w:t>изкультурно-оздоровительные технологии, методы и методики двигательной активности студентов средних профессиональных и высш</w:t>
            </w:r>
            <w:r>
              <w:rPr>
                <w:sz w:val="22"/>
                <w:szCs w:val="22"/>
              </w:rPr>
              <w:t>их образовательных организаций</w:t>
            </w:r>
          </w:p>
          <w:p w:rsidR="00F17408" w:rsidRPr="00AF6A30" w:rsidRDefault="00D50F98" w:rsidP="009F0956">
            <w:pPr>
              <w:ind w:left="226" w:hanging="141"/>
              <w:rPr>
                <w:sz w:val="22"/>
                <w:szCs w:val="22"/>
              </w:rPr>
            </w:pPr>
            <w:r w:rsidRPr="00D50F98">
              <w:rPr>
                <w:sz w:val="22"/>
                <w:szCs w:val="22"/>
              </w:rPr>
              <w:t>-</w:t>
            </w:r>
            <w:r w:rsidR="00430F5A">
              <w:rPr>
                <w:sz w:val="22"/>
                <w:szCs w:val="22"/>
              </w:rPr>
              <w:t xml:space="preserve">современные </w:t>
            </w:r>
            <w:r w:rsidR="009F0956">
              <w:rPr>
                <w:sz w:val="22"/>
                <w:szCs w:val="22"/>
              </w:rPr>
              <w:t xml:space="preserve">подходы к профилактике профессиональных заболеваний и </w:t>
            </w:r>
            <w:r w:rsidR="009F0956" w:rsidRPr="009F0956">
              <w:rPr>
                <w:sz w:val="22"/>
                <w:szCs w:val="22"/>
              </w:rPr>
              <w:t xml:space="preserve">методики восстановления здоровья с использованием физических упражнений </w:t>
            </w:r>
          </w:p>
        </w:tc>
      </w:tr>
      <w:tr w:rsidR="007001A3" w:rsidRPr="00362AB1" w:rsidTr="00F321DA">
        <w:trPr>
          <w:cantSplit/>
          <w:trHeight w:val="20"/>
        </w:trPr>
        <w:tc>
          <w:tcPr>
            <w:tcW w:w="2127" w:type="dxa"/>
            <w:tcBorders>
              <w:top w:val="single" w:sz="4" w:space="0" w:color="000000"/>
              <w:left w:val="single" w:sz="4" w:space="0" w:color="000000"/>
              <w:bottom w:val="single" w:sz="4" w:space="0" w:color="000000"/>
            </w:tcBorders>
            <w:shd w:val="clear" w:color="auto" w:fill="auto"/>
          </w:tcPr>
          <w:p w:rsidR="007001A3" w:rsidRDefault="007001A3" w:rsidP="005E7E64">
            <w:pPr>
              <w:rPr>
                <w:b/>
                <w:sz w:val="22"/>
                <w:szCs w:val="22"/>
              </w:rPr>
            </w:pPr>
            <w:r>
              <w:rPr>
                <w:b/>
                <w:sz w:val="22"/>
                <w:szCs w:val="22"/>
              </w:rPr>
              <w:t xml:space="preserve">10. </w:t>
            </w:r>
            <w:r w:rsidR="005E7E64">
              <w:rPr>
                <w:b/>
                <w:sz w:val="22"/>
                <w:szCs w:val="22"/>
              </w:rPr>
              <w:t>Вызовы и риски современной политики и политического управления</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D50F98" w:rsidRPr="00D50F98" w:rsidRDefault="00D50F98" w:rsidP="00D50F98">
            <w:pPr>
              <w:ind w:left="226" w:hanging="141"/>
              <w:rPr>
                <w:sz w:val="22"/>
                <w:szCs w:val="22"/>
              </w:rPr>
            </w:pPr>
            <w:r w:rsidRPr="00D50F98">
              <w:rPr>
                <w:sz w:val="22"/>
                <w:szCs w:val="22"/>
              </w:rPr>
              <w:t xml:space="preserve">- </w:t>
            </w:r>
            <w:r w:rsidR="005E7E64">
              <w:rPr>
                <w:sz w:val="22"/>
                <w:szCs w:val="22"/>
              </w:rPr>
              <w:t>политика как сфера общественной жизни и область профессиональных интересов</w:t>
            </w:r>
          </w:p>
          <w:p w:rsidR="00D50F98" w:rsidRPr="00D50F98" w:rsidRDefault="00D50F98" w:rsidP="00D50F98">
            <w:pPr>
              <w:ind w:left="226" w:hanging="141"/>
              <w:rPr>
                <w:sz w:val="22"/>
                <w:szCs w:val="22"/>
              </w:rPr>
            </w:pPr>
            <w:r w:rsidRPr="00D50F98">
              <w:rPr>
                <w:sz w:val="22"/>
                <w:szCs w:val="22"/>
              </w:rPr>
              <w:t xml:space="preserve">- </w:t>
            </w:r>
            <w:r w:rsidR="005E7E64">
              <w:rPr>
                <w:sz w:val="22"/>
                <w:szCs w:val="22"/>
              </w:rPr>
              <w:t>природа, функции и институты политической власти</w:t>
            </w:r>
          </w:p>
          <w:p w:rsidR="00D50F98" w:rsidRPr="00D50F98" w:rsidRDefault="00D50F98" w:rsidP="00D50F98">
            <w:pPr>
              <w:ind w:left="226" w:hanging="141"/>
              <w:rPr>
                <w:sz w:val="22"/>
                <w:szCs w:val="22"/>
              </w:rPr>
            </w:pPr>
            <w:r w:rsidRPr="00D50F98">
              <w:rPr>
                <w:sz w:val="22"/>
                <w:szCs w:val="22"/>
              </w:rPr>
              <w:t xml:space="preserve">- </w:t>
            </w:r>
            <w:r w:rsidR="005E7E64">
              <w:rPr>
                <w:sz w:val="22"/>
                <w:szCs w:val="22"/>
              </w:rPr>
              <w:t xml:space="preserve">традиционная и цифровая политика: эволюция или революция? </w:t>
            </w:r>
          </w:p>
          <w:p w:rsidR="00D50F98" w:rsidRPr="00D50F98" w:rsidRDefault="00D50F98" w:rsidP="00D50F98">
            <w:pPr>
              <w:ind w:left="226" w:hanging="141"/>
              <w:rPr>
                <w:sz w:val="22"/>
                <w:szCs w:val="22"/>
              </w:rPr>
            </w:pPr>
            <w:r w:rsidRPr="00D50F98">
              <w:rPr>
                <w:sz w:val="22"/>
                <w:szCs w:val="22"/>
              </w:rPr>
              <w:t xml:space="preserve">- </w:t>
            </w:r>
            <w:r w:rsidR="005E7E64">
              <w:rPr>
                <w:sz w:val="22"/>
                <w:szCs w:val="22"/>
              </w:rPr>
              <w:t>тенденции и перспективы развития гражданского общества</w:t>
            </w:r>
          </w:p>
          <w:p w:rsidR="00D50F98" w:rsidRPr="00D50F98" w:rsidRDefault="00D50F98" w:rsidP="00D50F98">
            <w:pPr>
              <w:ind w:left="226" w:hanging="141"/>
              <w:rPr>
                <w:sz w:val="22"/>
                <w:szCs w:val="22"/>
              </w:rPr>
            </w:pPr>
            <w:r w:rsidRPr="00D50F98">
              <w:rPr>
                <w:sz w:val="22"/>
                <w:szCs w:val="22"/>
              </w:rPr>
              <w:t xml:space="preserve">- </w:t>
            </w:r>
            <w:r w:rsidR="005E7E64">
              <w:rPr>
                <w:sz w:val="22"/>
                <w:szCs w:val="22"/>
              </w:rPr>
              <w:t>государство как политический институт</w:t>
            </w:r>
          </w:p>
          <w:p w:rsidR="00D50F98" w:rsidRPr="00D50F98" w:rsidRDefault="00D50F98" w:rsidP="00D50F98">
            <w:pPr>
              <w:ind w:left="226" w:hanging="141"/>
              <w:rPr>
                <w:sz w:val="22"/>
                <w:szCs w:val="22"/>
              </w:rPr>
            </w:pPr>
            <w:r w:rsidRPr="00D50F98">
              <w:rPr>
                <w:sz w:val="22"/>
                <w:szCs w:val="22"/>
              </w:rPr>
              <w:t xml:space="preserve">- </w:t>
            </w:r>
            <w:r w:rsidR="005E7E64">
              <w:rPr>
                <w:sz w:val="22"/>
                <w:szCs w:val="22"/>
              </w:rPr>
              <w:t>региональная специфика политического управления</w:t>
            </w:r>
          </w:p>
          <w:p w:rsidR="00673634" w:rsidRDefault="00D50F98" w:rsidP="005E7E64">
            <w:pPr>
              <w:ind w:left="226" w:hanging="141"/>
              <w:rPr>
                <w:sz w:val="22"/>
                <w:szCs w:val="22"/>
              </w:rPr>
            </w:pPr>
            <w:r w:rsidRPr="00D50F98">
              <w:rPr>
                <w:sz w:val="22"/>
                <w:szCs w:val="22"/>
              </w:rPr>
              <w:t>-</w:t>
            </w:r>
            <w:r w:rsidR="005E7E64">
              <w:rPr>
                <w:sz w:val="22"/>
                <w:szCs w:val="22"/>
              </w:rPr>
              <w:t xml:space="preserve"> этнополитические процессы в России и мире</w:t>
            </w:r>
          </w:p>
          <w:p w:rsidR="007001A3" w:rsidRDefault="00673634" w:rsidP="005E7E64">
            <w:pPr>
              <w:ind w:left="226" w:hanging="141"/>
              <w:rPr>
                <w:sz w:val="22"/>
                <w:szCs w:val="22"/>
              </w:rPr>
            </w:pPr>
            <w:r>
              <w:rPr>
                <w:sz w:val="22"/>
                <w:szCs w:val="22"/>
              </w:rPr>
              <w:t>- информационные процессы и управление политическими коммуникациями</w:t>
            </w:r>
          </w:p>
          <w:p w:rsidR="00673634" w:rsidRPr="00AF6A30" w:rsidRDefault="00673634" w:rsidP="005E7E64">
            <w:pPr>
              <w:ind w:left="226" w:hanging="141"/>
              <w:rPr>
                <w:sz w:val="22"/>
                <w:szCs w:val="22"/>
              </w:rPr>
            </w:pPr>
            <w:r>
              <w:rPr>
                <w:sz w:val="22"/>
                <w:szCs w:val="22"/>
              </w:rPr>
              <w:t>- политическое сознание и психологические аспекты политических процессов</w:t>
            </w:r>
          </w:p>
        </w:tc>
      </w:tr>
      <w:tr w:rsidR="00F17408" w:rsidRPr="00362AB1" w:rsidTr="00F321DA">
        <w:trPr>
          <w:cantSplit/>
          <w:trHeight w:val="20"/>
        </w:trPr>
        <w:tc>
          <w:tcPr>
            <w:tcW w:w="2127" w:type="dxa"/>
            <w:tcBorders>
              <w:top w:val="single" w:sz="4" w:space="0" w:color="000000"/>
              <w:left w:val="single" w:sz="4" w:space="0" w:color="000000"/>
              <w:bottom w:val="single" w:sz="4" w:space="0" w:color="000000"/>
            </w:tcBorders>
            <w:shd w:val="clear" w:color="auto" w:fill="auto"/>
          </w:tcPr>
          <w:p w:rsidR="00F17408" w:rsidRPr="00DB21AA" w:rsidRDefault="00F17408" w:rsidP="00F321DA">
            <w:pPr>
              <w:rPr>
                <w:b/>
                <w:sz w:val="22"/>
                <w:szCs w:val="22"/>
              </w:rPr>
            </w:pPr>
            <w:r w:rsidRPr="00DB21AA">
              <w:rPr>
                <w:b/>
                <w:sz w:val="22"/>
                <w:szCs w:val="22"/>
              </w:rPr>
              <w:t>1</w:t>
            </w:r>
            <w:r w:rsidR="00430F5A">
              <w:rPr>
                <w:b/>
                <w:sz w:val="22"/>
                <w:szCs w:val="22"/>
              </w:rPr>
              <w:t>1</w:t>
            </w:r>
            <w:r w:rsidRPr="00DB21AA">
              <w:rPr>
                <w:b/>
                <w:sz w:val="22"/>
                <w:szCs w:val="22"/>
              </w:rPr>
              <w:t xml:space="preserve">. </w:t>
            </w:r>
            <w:r>
              <w:rPr>
                <w:b/>
                <w:sz w:val="22"/>
                <w:szCs w:val="22"/>
              </w:rPr>
              <w:t>С</w:t>
            </w:r>
            <w:r w:rsidRPr="009850C2">
              <w:rPr>
                <w:b/>
                <w:sz w:val="22"/>
                <w:szCs w:val="22"/>
              </w:rPr>
              <w:t>овременное состояние и перспективы развития профессии</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F17408" w:rsidRPr="00AF6A30" w:rsidRDefault="00F17408" w:rsidP="00F321DA">
            <w:pPr>
              <w:ind w:left="226" w:hanging="141"/>
              <w:rPr>
                <w:sz w:val="22"/>
                <w:szCs w:val="22"/>
              </w:rPr>
            </w:pPr>
            <w:r w:rsidRPr="00AF6A30">
              <w:rPr>
                <w:sz w:val="22"/>
                <w:szCs w:val="22"/>
              </w:rPr>
              <w:t xml:space="preserve">- современное состояние и перспективы развития профессии; </w:t>
            </w:r>
          </w:p>
          <w:p w:rsidR="00F17408" w:rsidRPr="00AF6A30" w:rsidRDefault="00F17408" w:rsidP="00F321DA">
            <w:pPr>
              <w:ind w:left="226" w:hanging="141"/>
              <w:rPr>
                <w:sz w:val="22"/>
                <w:szCs w:val="22"/>
              </w:rPr>
            </w:pPr>
            <w:r w:rsidRPr="00AF6A30">
              <w:rPr>
                <w:sz w:val="22"/>
                <w:szCs w:val="22"/>
              </w:rPr>
              <w:t xml:space="preserve">- история профессии и выдающиеся специалисты в своей области; </w:t>
            </w:r>
          </w:p>
          <w:p w:rsidR="00F17408" w:rsidRPr="00AF6A30" w:rsidRDefault="00F17408" w:rsidP="00F321DA">
            <w:pPr>
              <w:ind w:left="226" w:hanging="141"/>
              <w:rPr>
                <w:sz w:val="22"/>
                <w:szCs w:val="22"/>
              </w:rPr>
            </w:pPr>
            <w:r w:rsidRPr="00AF6A30">
              <w:rPr>
                <w:sz w:val="22"/>
                <w:szCs w:val="22"/>
              </w:rPr>
              <w:t>- использование новейших информационно-коммуникационных технологий в профессиональной деятельности</w:t>
            </w:r>
          </w:p>
        </w:tc>
      </w:tr>
    </w:tbl>
    <w:p w:rsidR="007001A3" w:rsidRDefault="007001A3" w:rsidP="00F17408">
      <w:pPr>
        <w:widowControl w:val="0"/>
        <w:jc w:val="center"/>
        <w:rPr>
          <w:b/>
        </w:rPr>
      </w:pPr>
      <w:r>
        <w:rPr>
          <w:b/>
        </w:rPr>
        <w:br w:type="page"/>
      </w:r>
    </w:p>
    <w:p w:rsidR="00F17408" w:rsidRPr="00DB21AA" w:rsidRDefault="00F17408" w:rsidP="00F17408">
      <w:pPr>
        <w:pStyle w:val="p13"/>
        <w:widowControl w:val="0"/>
        <w:spacing w:after="0" w:line="276" w:lineRule="auto"/>
        <w:jc w:val="center"/>
      </w:pPr>
      <w:r w:rsidRPr="00DB21AA">
        <w:rPr>
          <w:rStyle w:val="s3"/>
          <w:b/>
        </w:rPr>
        <w:lastRenderedPageBreak/>
        <w:t>Порядок участия в конференции</w:t>
      </w:r>
    </w:p>
    <w:p w:rsidR="00F17408" w:rsidRDefault="00F17408" w:rsidP="00F17408">
      <w:pPr>
        <w:pStyle w:val="Default"/>
        <w:widowControl w:val="0"/>
        <w:ind w:firstLine="709"/>
        <w:jc w:val="both"/>
      </w:pPr>
      <w:r w:rsidRPr="00DB21AA">
        <w:t xml:space="preserve">Заявки на участие в конференции и тексты работ (тезисов докладов, статей) принимаются до </w:t>
      </w:r>
      <w:r>
        <w:rPr>
          <w:b/>
        </w:rPr>
        <w:t>15 ноября</w:t>
      </w:r>
      <w:r w:rsidRPr="00DB21AA">
        <w:rPr>
          <w:b/>
        </w:rPr>
        <w:t xml:space="preserve"> 202</w:t>
      </w:r>
      <w:r>
        <w:rPr>
          <w:b/>
        </w:rPr>
        <w:t>2</w:t>
      </w:r>
      <w:r w:rsidRPr="00DB21AA">
        <w:rPr>
          <w:b/>
        </w:rPr>
        <w:t xml:space="preserve"> года</w:t>
      </w:r>
      <w:r w:rsidRPr="00DB21AA">
        <w:t xml:space="preserve"> с обязательной пометкой в теме письма:</w:t>
      </w:r>
      <w:r w:rsidRPr="008A714A">
        <w:t xml:space="preserve"> </w:t>
      </w:r>
    </w:p>
    <w:p w:rsidR="00F17408" w:rsidRPr="008A714A" w:rsidRDefault="00F17408" w:rsidP="00F17408">
      <w:pPr>
        <w:pStyle w:val="Default"/>
        <w:widowControl w:val="0"/>
        <w:ind w:firstLine="709"/>
        <w:jc w:val="center"/>
        <w:rPr>
          <w:b/>
        </w:rPr>
      </w:pPr>
      <w:r w:rsidRPr="00DB21AA">
        <w:rPr>
          <w:b/>
        </w:rPr>
        <w:t>«КОНФЕРЕНЦИЯ СТУДЕНТОВ –</w:t>
      </w:r>
      <w:r w:rsidR="00651984">
        <w:rPr>
          <w:b/>
        </w:rPr>
        <w:t xml:space="preserve"> </w:t>
      </w:r>
      <w:r>
        <w:rPr>
          <w:b/>
        </w:rPr>
        <w:t>НОЯБРЬ</w:t>
      </w:r>
      <w:r w:rsidRPr="00DB21AA">
        <w:rPr>
          <w:b/>
        </w:rPr>
        <w:t xml:space="preserve"> 202</w:t>
      </w:r>
      <w:r>
        <w:rPr>
          <w:b/>
        </w:rPr>
        <w:t>2</w:t>
      </w:r>
      <w:r w:rsidRPr="00DB21AA">
        <w:rPr>
          <w:b/>
        </w:rPr>
        <w:t>. СЕКЦИЯ №…»</w:t>
      </w:r>
    </w:p>
    <w:p w:rsidR="00F17408" w:rsidRPr="00FE7FB3" w:rsidRDefault="00F17408" w:rsidP="00F17408">
      <w:pPr>
        <w:pStyle w:val="Default"/>
        <w:widowControl w:val="0"/>
        <w:jc w:val="both"/>
      </w:pPr>
      <w:r w:rsidRPr="00651984">
        <w:t>по электронному адресу: ogiet-konferenciya@yandex.ru.</w:t>
      </w:r>
    </w:p>
    <w:p w:rsidR="00F17408" w:rsidRPr="00DB21AA" w:rsidRDefault="00F17408" w:rsidP="00F17408">
      <w:pPr>
        <w:pStyle w:val="Default"/>
        <w:widowControl w:val="0"/>
        <w:tabs>
          <w:tab w:val="left" w:pos="993"/>
        </w:tabs>
        <w:ind w:firstLine="709"/>
        <w:jc w:val="both"/>
      </w:pPr>
      <w:r w:rsidRPr="00DB21AA">
        <w:t xml:space="preserve">В заявке необходимо указать информацию в соответствии с Приложением 1 к данному Информационному письму. Заявка подается отдельным файлом. </w:t>
      </w:r>
    </w:p>
    <w:p w:rsidR="00F17408" w:rsidRPr="00DB21AA" w:rsidRDefault="00F17408" w:rsidP="00F17408">
      <w:pPr>
        <w:pStyle w:val="Default"/>
        <w:widowControl w:val="0"/>
        <w:tabs>
          <w:tab w:val="left" w:pos="993"/>
        </w:tabs>
        <w:ind w:firstLine="709"/>
        <w:jc w:val="both"/>
      </w:pPr>
      <w:r w:rsidRPr="00DB21AA">
        <w:t xml:space="preserve">Файлы именуются по фамилии первого автора и содержательной части. </w:t>
      </w:r>
      <w:proofErr w:type="gramStart"/>
      <w:r w:rsidRPr="00DB21AA">
        <w:t>Например</w:t>
      </w:r>
      <w:proofErr w:type="gramEnd"/>
      <w:r w:rsidRPr="00DB21AA">
        <w:t xml:space="preserve">: </w:t>
      </w:r>
    </w:p>
    <w:p w:rsidR="00F17408" w:rsidRPr="00DB21AA" w:rsidRDefault="00F17408" w:rsidP="00F17408">
      <w:pPr>
        <w:pStyle w:val="Default"/>
        <w:widowControl w:val="0"/>
        <w:numPr>
          <w:ilvl w:val="0"/>
          <w:numId w:val="3"/>
        </w:numPr>
        <w:tabs>
          <w:tab w:val="left" w:pos="993"/>
        </w:tabs>
        <w:ind w:left="0" w:firstLine="709"/>
        <w:jc w:val="both"/>
      </w:pPr>
      <w:r w:rsidRPr="00DB21AA">
        <w:t xml:space="preserve">«Иванова В.В. Статья» (либо «Иванова В.В. Тезисы»); </w:t>
      </w:r>
    </w:p>
    <w:p w:rsidR="00F17408" w:rsidRPr="00651984" w:rsidRDefault="00F17408" w:rsidP="00F17408">
      <w:pPr>
        <w:pStyle w:val="Default"/>
        <w:widowControl w:val="0"/>
        <w:numPr>
          <w:ilvl w:val="0"/>
          <w:numId w:val="3"/>
        </w:numPr>
        <w:tabs>
          <w:tab w:val="left" w:pos="993"/>
        </w:tabs>
        <w:ind w:left="0" w:firstLine="709"/>
        <w:jc w:val="both"/>
      </w:pPr>
      <w:r w:rsidRPr="00651984">
        <w:t>«Иванова В.В. Заявка»;</w:t>
      </w:r>
    </w:p>
    <w:p w:rsidR="00F17408" w:rsidRPr="00651984" w:rsidRDefault="00F17408" w:rsidP="00F17408">
      <w:pPr>
        <w:pStyle w:val="Default"/>
        <w:widowControl w:val="0"/>
        <w:numPr>
          <w:ilvl w:val="0"/>
          <w:numId w:val="3"/>
        </w:numPr>
        <w:tabs>
          <w:tab w:val="left" w:pos="993"/>
        </w:tabs>
        <w:ind w:left="0" w:firstLine="709"/>
        <w:jc w:val="both"/>
      </w:pPr>
      <w:r w:rsidRPr="00651984">
        <w:t xml:space="preserve">«Иванова В.В. Квитанция об оплате» (при необходимости). </w:t>
      </w:r>
    </w:p>
    <w:p w:rsidR="00F17408" w:rsidRPr="00651984" w:rsidRDefault="00F17408" w:rsidP="00F17408">
      <w:pPr>
        <w:pStyle w:val="Default"/>
        <w:widowControl w:val="0"/>
        <w:tabs>
          <w:tab w:val="left" w:pos="993"/>
        </w:tabs>
        <w:ind w:firstLine="709"/>
        <w:jc w:val="both"/>
      </w:pPr>
      <w:r w:rsidRPr="00651984">
        <w:rPr>
          <w:color w:val="auto"/>
        </w:rPr>
        <w:t xml:space="preserve">Для участия в научной программе конференции необходимо оплатить фиксированный организационный взнос в размере 350 руб., после подтверждения принятия доклада организационным комитетом. </w:t>
      </w:r>
      <w:r w:rsidRPr="00651984">
        <w:t xml:space="preserve">Оплата организационного взноса может осуществляться банковским переводом по реквизитам, приведенным в Приложении 2; </w:t>
      </w:r>
    </w:p>
    <w:p w:rsidR="00F17408" w:rsidRPr="00651984" w:rsidRDefault="00F17408" w:rsidP="00F17408">
      <w:pPr>
        <w:pStyle w:val="Default"/>
        <w:widowControl w:val="0"/>
        <w:tabs>
          <w:tab w:val="left" w:pos="993"/>
        </w:tabs>
        <w:ind w:firstLine="709"/>
        <w:jc w:val="both"/>
      </w:pPr>
      <w:r w:rsidRPr="00651984">
        <w:t xml:space="preserve">Копии квитанции об оплате </w:t>
      </w:r>
      <w:proofErr w:type="spellStart"/>
      <w:r w:rsidRPr="00651984">
        <w:t>оргвзноса</w:t>
      </w:r>
      <w:proofErr w:type="spellEnd"/>
      <w:r w:rsidRPr="00651984">
        <w:t xml:space="preserve"> должны быть предоставлены организатору конференции Сотниковой Елене Анатольевне, </w:t>
      </w:r>
      <w:r w:rsidRPr="00651984">
        <w:rPr>
          <w:lang w:val="en-US"/>
        </w:rPr>
        <w:t>e</w:t>
      </w:r>
      <w:r w:rsidRPr="00651984">
        <w:t>-</w:t>
      </w:r>
      <w:r w:rsidRPr="00651984">
        <w:rPr>
          <w:lang w:val="en-US"/>
        </w:rPr>
        <w:t>mail</w:t>
      </w:r>
      <w:r w:rsidRPr="00651984">
        <w:t xml:space="preserve">: </w:t>
      </w:r>
      <w:proofErr w:type="spellStart"/>
      <w:r w:rsidRPr="00651984">
        <w:rPr>
          <w:b/>
          <w:lang w:val="en-US"/>
        </w:rPr>
        <w:t>ogiet</w:t>
      </w:r>
      <w:proofErr w:type="spellEnd"/>
      <w:r w:rsidRPr="00651984">
        <w:rPr>
          <w:b/>
        </w:rPr>
        <w:t>-</w:t>
      </w:r>
      <w:proofErr w:type="spellStart"/>
      <w:r w:rsidRPr="00651984">
        <w:rPr>
          <w:b/>
          <w:lang w:val="en-US"/>
        </w:rPr>
        <w:t>konferenciya</w:t>
      </w:r>
      <w:proofErr w:type="spellEnd"/>
      <w:r w:rsidRPr="00651984">
        <w:rPr>
          <w:b/>
        </w:rPr>
        <w:t>@</w:t>
      </w:r>
      <w:proofErr w:type="spellStart"/>
      <w:r w:rsidRPr="00651984">
        <w:rPr>
          <w:b/>
          <w:lang w:val="en-US"/>
        </w:rPr>
        <w:t>yandex</w:t>
      </w:r>
      <w:proofErr w:type="spellEnd"/>
      <w:r w:rsidRPr="00651984">
        <w:rPr>
          <w:b/>
        </w:rPr>
        <w:t>.</w:t>
      </w:r>
      <w:proofErr w:type="spellStart"/>
      <w:r w:rsidRPr="00651984">
        <w:rPr>
          <w:b/>
          <w:lang w:val="en-US"/>
        </w:rPr>
        <w:t>ru</w:t>
      </w:r>
      <w:proofErr w:type="spellEnd"/>
      <w:r w:rsidRPr="00651984">
        <w:t xml:space="preserve">. </w:t>
      </w:r>
    </w:p>
    <w:p w:rsidR="00F17408" w:rsidRPr="00651984" w:rsidRDefault="00F17408" w:rsidP="00F17408">
      <w:pPr>
        <w:widowControl w:val="0"/>
        <w:ind w:firstLine="709"/>
        <w:jc w:val="both"/>
        <w:rPr>
          <w:bCs/>
          <w:color w:val="000000"/>
        </w:rPr>
      </w:pPr>
      <w:r w:rsidRPr="00651984">
        <w:rPr>
          <w:bCs/>
          <w:color w:val="000000"/>
        </w:rPr>
        <w:t xml:space="preserve">Стоимость печатного сборника (резервируется в редакции для самовывоза или высылается почтой России </w:t>
      </w:r>
      <w:r w:rsidRPr="00651984">
        <w:rPr>
          <w:b/>
          <w:bCs/>
          <w:color w:val="000000"/>
        </w:rPr>
        <w:t>по запросу авторов</w:t>
      </w:r>
      <w:r w:rsidRPr="00651984">
        <w:rPr>
          <w:bCs/>
          <w:color w:val="000000"/>
        </w:rPr>
        <w:t>) – 250 рублей. Пересылка оплачивается отдельно в соответствии с тарифами почты России. Реквизиты для оплаты банковским переводом указаны в Приложении 2.</w:t>
      </w:r>
    </w:p>
    <w:p w:rsidR="00F17408" w:rsidRPr="0035040E" w:rsidRDefault="00F17408" w:rsidP="00F17408">
      <w:pPr>
        <w:widowControl w:val="0"/>
        <w:shd w:val="clear" w:color="auto" w:fill="FFFFFF"/>
        <w:ind w:firstLine="709"/>
        <w:jc w:val="both"/>
        <w:rPr>
          <w:bCs/>
        </w:rPr>
      </w:pPr>
      <w:r w:rsidRPr="00651984">
        <w:rPr>
          <w:bCs/>
        </w:rPr>
        <w:t>Материалы конференции будут напечатаны в очередных сборниках серии «Образование и наука без границ: социально-гуманитарные науки» (</w:t>
      </w:r>
      <w:r w:rsidRPr="00651984">
        <w:rPr>
          <w:bCs/>
          <w:lang w:val="en-US"/>
        </w:rPr>
        <w:t>ISSN</w:t>
      </w:r>
      <w:r w:rsidRPr="00651984">
        <w:rPr>
          <w:bCs/>
        </w:rPr>
        <w:t xml:space="preserve"> 2500-2279). Оргкомитет и редколлегия </w:t>
      </w:r>
      <w:r w:rsidRPr="00651984">
        <w:rPr>
          <w:b/>
          <w:bCs/>
        </w:rPr>
        <w:t>оставляют за собой право отказать</w:t>
      </w:r>
      <w:r w:rsidRPr="00651984">
        <w:rPr>
          <w:bCs/>
        </w:rPr>
        <w:t xml:space="preserve"> в опубликовании статей</w:t>
      </w:r>
      <w:r w:rsidRPr="0035040E">
        <w:rPr>
          <w:bCs/>
        </w:rPr>
        <w:t xml:space="preserve"> (тезисов), не соответствующих требованиям к оформлению и условиям публикации.</w:t>
      </w:r>
    </w:p>
    <w:p w:rsidR="00F17408" w:rsidRPr="00802AC7" w:rsidRDefault="00F17408" w:rsidP="00F17408">
      <w:pPr>
        <w:widowControl w:val="0"/>
        <w:shd w:val="clear" w:color="auto" w:fill="FFFFFF"/>
        <w:ind w:firstLine="709"/>
        <w:jc w:val="both"/>
      </w:pPr>
      <w:r w:rsidRPr="00802AC7">
        <w:rPr>
          <w:bCs/>
        </w:rPr>
        <w:t xml:space="preserve">В рамках конференции проводится конкурс </w:t>
      </w:r>
      <w:proofErr w:type="gramStart"/>
      <w:r w:rsidRPr="00802AC7">
        <w:rPr>
          <w:bCs/>
        </w:rPr>
        <w:t>научных работ</w:t>
      </w:r>
      <w:proofErr w:type="gramEnd"/>
      <w:r w:rsidRPr="00802AC7">
        <w:rPr>
          <w:bCs/>
        </w:rPr>
        <w:t xml:space="preserve"> обучающихся </w:t>
      </w:r>
      <w:r w:rsidRPr="008A714A">
        <w:rPr>
          <w:bCs/>
        </w:rPr>
        <w:t>«Наука будущего».</w:t>
      </w:r>
      <w:r w:rsidRPr="00802AC7">
        <w:rPr>
          <w:b/>
          <w:bCs/>
        </w:rPr>
        <w:t xml:space="preserve"> </w:t>
      </w:r>
      <w:r>
        <w:rPr>
          <w:b/>
          <w:bCs/>
        </w:rPr>
        <w:t xml:space="preserve">Победители и лауреаты конкурса награждаются дипломами. </w:t>
      </w:r>
      <w:r w:rsidRPr="00802AC7">
        <w:rPr>
          <w:bCs/>
        </w:rPr>
        <w:t xml:space="preserve">Работы победителей и </w:t>
      </w:r>
      <w:r>
        <w:rPr>
          <w:bCs/>
        </w:rPr>
        <w:t>лауреатов</w:t>
      </w:r>
      <w:r w:rsidRPr="00802AC7">
        <w:rPr>
          <w:bCs/>
        </w:rPr>
        <w:t xml:space="preserve"> конкурса будут </w:t>
      </w:r>
      <w:r w:rsidR="007001A3">
        <w:rPr>
          <w:bCs/>
        </w:rPr>
        <w:t xml:space="preserve">бесплатно </w:t>
      </w:r>
      <w:r w:rsidRPr="00802AC7">
        <w:rPr>
          <w:bCs/>
        </w:rPr>
        <w:t xml:space="preserve">опубликованы в журнале «Научные записки </w:t>
      </w:r>
      <w:r w:rsidR="007001A3">
        <w:rPr>
          <w:bCs/>
        </w:rPr>
        <w:t>а</w:t>
      </w:r>
      <w:r>
        <w:rPr>
          <w:bCs/>
        </w:rPr>
        <w:t>кадемии</w:t>
      </w:r>
      <w:r w:rsidRPr="00651984">
        <w:rPr>
          <w:bCs/>
        </w:rPr>
        <w:t>». Электронная</w:t>
      </w:r>
      <w:r w:rsidRPr="00802AC7">
        <w:rPr>
          <w:bCs/>
        </w:rPr>
        <w:t xml:space="preserve"> версия журнала размещается в открытом доступе на сайте университета, а также индексируется в базе данных РИНЦ (научной электронной библиотеке eLIBRARY.RU).</w:t>
      </w:r>
    </w:p>
    <w:p w:rsidR="00F17408" w:rsidRPr="0087239B" w:rsidRDefault="00F17408" w:rsidP="00F17408">
      <w:pPr>
        <w:widowControl w:val="0"/>
        <w:shd w:val="clear" w:color="auto" w:fill="FFFFFF"/>
        <w:ind w:firstLine="709"/>
        <w:jc w:val="both"/>
      </w:pPr>
    </w:p>
    <w:p w:rsidR="00F17408" w:rsidRPr="0087239B" w:rsidRDefault="00F17408" w:rsidP="00F17408">
      <w:pPr>
        <w:pStyle w:val="p17"/>
        <w:widowControl w:val="0"/>
        <w:spacing w:before="60" w:after="60"/>
        <w:jc w:val="center"/>
      </w:pPr>
      <w:r w:rsidRPr="0087239B">
        <w:rPr>
          <w:rStyle w:val="s3"/>
          <w:b/>
        </w:rPr>
        <w:t>Требования к оформлению материалов</w:t>
      </w:r>
    </w:p>
    <w:p w:rsidR="00F17408" w:rsidRPr="0087239B" w:rsidRDefault="00F17408" w:rsidP="00F17408">
      <w:pPr>
        <w:pStyle w:val="Default"/>
        <w:widowControl w:val="0"/>
        <w:ind w:firstLine="709"/>
        <w:jc w:val="both"/>
      </w:pPr>
      <w:r w:rsidRPr="0087239B">
        <w:rPr>
          <w:color w:val="auto"/>
        </w:rPr>
        <w:t xml:space="preserve">Статья (тезисы) может быть представлена на русском, английском или родном языке участника конференции. Обязательно наличие перевода на английский язык названия работы, сведений об авторе (ФИО, место учебы/ работы), аннотации и ключевых слов. Образец оформления статьи (тезисов) представлен в Приложении 3. </w:t>
      </w:r>
    </w:p>
    <w:p w:rsidR="00F17408" w:rsidRPr="0087239B" w:rsidRDefault="00F17408" w:rsidP="00F17408">
      <w:pPr>
        <w:pStyle w:val="Default"/>
        <w:widowControl w:val="0"/>
        <w:ind w:firstLine="709"/>
        <w:jc w:val="both"/>
      </w:pPr>
      <w:r w:rsidRPr="0087239B">
        <w:rPr>
          <w:color w:val="auto"/>
        </w:rPr>
        <w:t xml:space="preserve">Перед основным текстом статьи (тезисов) должна быть помещена краткая (до 500 знаков) аннотация и 5-8 ключевых слов (словосочетаний). </w:t>
      </w:r>
    </w:p>
    <w:p w:rsidR="00F17408" w:rsidRPr="0087239B" w:rsidRDefault="00F17408" w:rsidP="00F17408">
      <w:pPr>
        <w:pStyle w:val="Default"/>
        <w:widowControl w:val="0"/>
        <w:ind w:firstLine="709"/>
        <w:jc w:val="both"/>
      </w:pPr>
      <w:r w:rsidRPr="0087239B">
        <w:rPr>
          <w:color w:val="auto"/>
        </w:rPr>
        <w:t>Объем тезисов выступления (доклада) 1-3 страниц (3 000–9 999 знаков с пробелами). Объём научной статьи 4-10 страниц (10 000–20 000 знаков с пробелами).</w:t>
      </w:r>
    </w:p>
    <w:p w:rsidR="00F17408" w:rsidRPr="0087239B" w:rsidRDefault="00F17408" w:rsidP="00F17408">
      <w:pPr>
        <w:pStyle w:val="Default"/>
        <w:widowControl w:val="0"/>
        <w:ind w:firstLine="709"/>
        <w:jc w:val="both"/>
      </w:pPr>
      <w:r w:rsidRPr="0087239B">
        <w:rPr>
          <w:color w:val="auto"/>
        </w:rPr>
        <w:t xml:space="preserve">Формат текста – </w:t>
      </w:r>
      <w:proofErr w:type="spellStart"/>
      <w:r w:rsidRPr="0087239B">
        <w:rPr>
          <w:color w:val="auto"/>
        </w:rPr>
        <w:t>Microsoft</w:t>
      </w:r>
      <w:proofErr w:type="spellEnd"/>
      <w:r w:rsidRPr="0087239B">
        <w:rPr>
          <w:color w:val="auto"/>
        </w:rPr>
        <w:t xml:space="preserve"> </w:t>
      </w:r>
      <w:proofErr w:type="spellStart"/>
      <w:r w:rsidRPr="0087239B">
        <w:rPr>
          <w:color w:val="auto"/>
        </w:rPr>
        <w:t>Word</w:t>
      </w:r>
      <w:proofErr w:type="spellEnd"/>
      <w:r w:rsidRPr="0087239B">
        <w:rPr>
          <w:color w:val="auto"/>
        </w:rPr>
        <w:t xml:space="preserve"> (*.</w:t>
      </w:r>
      <w:proofErr w:type="spellStart"/>
      <w:r w:rsidRPr="0087239B">
        <w:rPr>
          <w:color w:val="auto"/>
        </w:rPr>
        <w:t>doc</w:t>
      </w:r>
      <w:proofErr w:type="spellEnd"/>
      <w:r w:rsidRPr="0087239B">
        <w:rPr>
          <w:color w:val="auto"/>
        </w:rPr>
        <w:t>, *.</w:t>
      </w:r>
      <w:proofErr w:type="spellStart"/>
      <w:r w:rsidRPr="0087239B">
        <w:rPr>
          <w:color w:val="auto"/>
        </w:rPr>
        <w:t>docx</w:t>
      </w:r>
      <w:proofErr w:type="spellEnd"/>
      <w:r w:rsidRPr="0087239B">
        <w:rPr>
          <w:color w:val="auto"/>
        </w:rPr>
        <w:t xml:space="preserve">); формат страницы: А4 (210x297 мм); ориентация - книжная, размер (кегль) — 12; тип шрифта - </w:t>
      </w:r>
      <w:proofErr w:type="spellStart"/>
      <w:r w:rsidRPr="0087239B">
        <w:rPr>
          <w:color w:val="auto"/>
        </w:rPr>
        <w:t>Times</w:t>
      </w:r>
      <w:proofErr w:type="spellEnd"/>
      <w:r w:rsidRPr="0087239B">
        <w:rPr>
          <w:color w:val="auto"/>
        </w:rPr>
        <w:t xml:space="preserve"> </w:t>
      </w:r>
      <w:proofErr w:type="spellStart"/>
      <w:r w:rsidRPr="0087239B">
        <w:rPr>
          <w:color w:val="auto"/>
        </w:rPr>
        <w:t>New</w:t>
      </w:r>
      <w:proofErr w:type="spellEnd"/>
      <w:r w:rsidRPr="0087239B">
        <w:rPr>
          <w:color w:val="auto"/>
        </w:rPr>
        <w:t xml:space="preserve"> </w:t>
      </w:r>
      <w:proofErr w:type="spellStart"/>
      <w:r w:rsidRPr="0087239B">
        <w:rPr>
          <w:color w:val="auto"/>
        </w:rPr>
        <w:t>Roman</w:t>
      </w:r>
      <w:proofErr w:type="spellEnd"/>
      <w:r w:rsidRPr="0087239B">
        <w:rPr>
          <w:color w:val="auto"/>
        </w:rPr>
        <w:t xml:space="preserve">; межстрочный интервал - одинарный; абзацный отступ – 1,25 см.; все поля - 20 мм. Текст должен быть выровнен по ширине. Не допускается вставка разрыва страниц, разрыва разделов, деление текста на колонки, использование автоматических списков, скрытого текста, макросов и иного дополнительного форматирования. </w:t>
      </w:r>
    </w:p>
    <w:p w:rsidR="00F17408" w:rsidRPr="0087239B" w:rsidRDefault="00F17408" w:rsidP="00F17408">
      <w:pPr>
        <w:pStyle w:val="Default"/>
        <w:widowControl w:val="0"/>
        <w:ind w:firstLine="709"/>
        <w:jc w:val="both"/>
      </w:pPr>
      <w:r w:rsidRPr="0087239B">
        <w:rPr>
          <w:color w:val="auto"/>
        </w:rPr>
        <w:t xml:space="preserve">Формулы выполняются курсивом (основной размер символа 10-12 </w:t>
      </w:r>
      <w:proofErr w:type="spellStart"/>
      <w:r w:rsidRPr="0087239B">
        <w:rPr>
          <w:color w:val="auto"/>
        </w:rPr>
        <w:t>pt</w:t>
      </w:r>
      <w:proofErr w:type="spellEnd"/>
      <w:r w:rsidRPr="0087239B">
        <w:rPr>
          <w:color w:val="auto"/>
        </w:rPr>
        <w:t xml:space="preserve">), размещаются по центру строки, нумерация формул по правому краю, в круглых скобках. В формулах в качестве символов следует применять обозначения, установленные соответствующими государственными стандартами. Пояснение значений символов и числовых коэффициентов следует приводить непосредственно под формулой в той же последовательности, в которой </w:t>
      </w:r>
      <w:r w:rsidRPr="0087239B">
        <w:rPr>
          <w:color w:val="auto"/>
        </w:rPr>
        <w:lastRenderedPageBreak/>
        <w:t xml:space="preserve">они даны в формуле. Значение каждого символа и числового коэффициента следует давать с новой строки. Первую строку пояснения начинают со слова «где» без двоеточия. Если уравнение не умещается в одну строку, оно должно быть перенесено после знака равенства «=», или после знака «+», или после других математических знаков с их обязательным повторением в новой строке. </w:t>
      </w:r>
    </w:p>
    <w:p w:rsidR="00F17408" w:rsidRPr="0087239B" w:rsidRDefault="00F17408" w:rsidP="00F17408">
      <w:pPr>
        <w:pStyle w:val="Default"/>
        <w:widowControl w:val="0"/>
        <w:ind w:firstLine="709"/>
        <w:jc w:val="both"/>
      </w:pPr>
      <w:r w:rsidRPr="0087239B">
        <w:rPr>
          <w:color w:val="auto"/>
        </w:rPr>
        <w:t xml:space="preserve">Рисунки должны быть монохромными (не цветными). Ширина рисунка не должна превышать 160 мм, высота – 200 мм. Разрешение – не менее 300 </w:t>
      </w:r>
      <w:proofErr w:type="spellStart"/>
      <w:r w:rsidRPr="0087239B">
        <w:rPr>
          <w:color w:val="auto"/>
        </w:rPr>
        <w:t>pp</w:t>
      </w:r>
      <w:proofErr w:type="spellEnd"/>
      <w:r w:rsidRPr="0087239B">
        <w:rPr>
          <w:color w:val="auto"/>
        </w:rPr>
        <w:t xml:space="preserve">. Настоятельно рекомендуется все схемы, графики, диаграммы и прочие иллюстративные материалы, созданные с помощью встроенных средств (инструментов, фигур) </w:t>
      </w:r>
      <w:proofErr w:type="spellStart"/>
      <w:r w:rsidRPr="0087239B">
        <w:rPr>
          <w:color w:val="auto"/>
        </w:rPr>
        <w:t>Microsoft</w:t>
      </w:r>
      <w:proofErr w:type="spellEnd"/>
      <w:r w:rsidRPr="0087239B">
        <w:rPr>
          <w:color w:val="auto"/>
        </w:rPr>
        <w:t xml:space="preserve"> </w:t>
      </w:r>
      <w:proofErr w:type="spellStart"/>
      <w:r w:rsidRPr="0087239B">
        <w:rPr>
          <w:color w:val="auto"/>
        </w:rPr>
        <w:t>Word</w:t>
      </w:r>
      <w:proofErr w:type="spellEnd"/>
      <w:r w:rsidRPr="0087239B">
        <w:rPr>
          <w:color w:val="auto"/>
        </w:rPr>
        <w:t>, сохранять в виде графических файлов (в формате *.</w:t>
      </w:r>
      <w:proofErr w:type="spellStart"/>
      <w:r w:rsidRPr="0087239B">
        <w:rPr>
          <w:color w:val="auto"/>
        </w:rPr>
        <w:t>jpg</w:t>
      </w:r>
      <w:proofErr w:type="spellEnd"/>
      <w:r w:rsidRPr="0087239B">
        <w:rPr>
          <w:color w:val="auto"/>
        </w:rPr>
        <w:t>, *.</w:t>
      </w:r>
      <w:proofErr w:type="spellStart"/>
      <w:r w:rsidRPr="0087239B">
        <w:rPr>
          <w:color w:val="auto"/>
        </w:rPr>
        <w:t>bmp</w:t>
      </w:r>
      <w:proofErr w:type="spellEnd"/>
      <w:r w:rsidRPr="0087239B">
        <w:rPr>
          <w:color w:val="auto"/>
        </w:rPr>
        <w:t>, *.</w:t>
      </w:r>
      <w:proofErr w:type="spellStart"/>
      <w:r w:rsidRPr="0087239B">
        <w:rPr>
          <w:color w:val="auto"/>
        </w:rPr>
        <w:t>png</w:t>
      </w:r>
      <w:proofErr w:type="spellEnd"/>
      <w:r w:rsidRPr="0087239B">
        <w:rPr>
          <w:color w:val="auto"/>
        </w:rPr>
        <w:t xml:space="preserve"> или </w:t>
      </w:r>
      <w:proofErr w:type="spellStart"/>
      <w:r w:rsidRPr="0087239B">
        <w:rPr>
          <w:color w:val="auto"/>
        </w:rPr>
        <w:t>др</w:t>
      </w:r>
      <w:proofErr w:type="spellEnd"/>
      <w:r w:rsidRPr="0087239B">
        <w:rPr>
          <w:color w:val="auto"/>
        </w:rPr>
        <w:t xml:space="preserve">) и затем вставлять в текст как готовые рисунки. Номер и наименование размещаются под рисунком, по центру строки. </w:t>
      </w:r>
    </w:p>
    <w:p w:rsidR="00F17408" w:rsidRPr="0087239B" w:rsidRDefault="00F17408" w:rsidP="00F17408">
      <w:pPr>
        <w:pStyle w:val="Default"/>
        <w:widowControl w:val="0"/>
        <w:ind w:firstLine="709"/>
        <w:jc w:val="both"/>
        <w:rPr>
          <w:spacing w:val="-4"/>
        </w:rPr>
      </w:pPr>
      <w:r w:rsidRPr="0087239B">
        <w:rPr>
          <w:color w:val="auto"/>
          <w:spacing w:val="-4"/>
        </w:rPr>
        <w:t xml:space="preserve">Таблицы, в зависимости от размера, размещают непосредственно после абзаца, в котором впервые упоминается таблица, или на следующей странице. В таблицах допускается уменьшение шрифта до 10-11 пт. Каждая таблица должна иметь номер и название, которые располагаются перед таблицей. Заголовки </w:t>
      </w:r>
      <w:proofErr w:type="spellStart"/>
      <w:r w:rsidRPr="0087239B">
        <w:rPr>
          <w:color w:val="auto"/>
          <w:spacing w:val="-4"/>
        </w:rPr>
        <w:t>стоблцов</w:t>
      </w:r>
      <w:proofErr w:type="spellEnd"/>
      <w:r w:rsidRPr="0087239B">
        <w:rPr>
          <w:color w:val="auto"/>
          <w:spacing w:val="-4"/>
        </w:rPr>
        <w:t xml:space="preserve"> (граф) и строк в шапке (головке) таблицы следует писать с прописной буквы, а подзаголовки – со строчной буквы, если последние подчиняются заголовку. Разделять заголовки и подзаголовки диагональными линиями не допускается. Графу «№ п/п» в таблицу не включают. </w:t>
      </w:r>
    </w:p>
    <w:p w:rsidR="00F17408" w:rsidRPr="0087239B" w:rsidRDefault="00F17408" w:rsidP="00F17408">
      <w:pPr>
        <w:pStyle w:val="Default"/>
        <w:widowControl w:val="0"/>
        <w:ind w:firstLine="709"/>
        <w:jc w:val="both"/>
      </w:pPr>
      <w:r w:rsidRPr="0087239B">
        <w:rPr>
          <w:color w:val="auto"/>
        </w:rPr>
        <w:t xml:space="preserve">В конце статьи (тезисов) приводится нумерованный список цитируемой литературы («Список источников»), оформленный в соответствии с ГОСТ Р 7.0.5-2008 «Библиографическая ссылка. Общие требования и правила оформления». Настоятельно рекомендуется, по возможности, включать в список первоисточники цитируемого текста (научные статьи, монографии, и др.), а не вторичные источники информации (учебные издания, обзорные статьи, рефераты и т.п.). Не рекомендуется в качестве источников в научной статье использовать научно-популярные, публицистические, развлекательные и иные не научные издания (электронные ресурсы). Источники нумеруются в алфавитном порядке, либо по мере их упоминания в тексте (в этом случае, при повторном упоминании уже включенного в список источника повторяется присвоенный ему номер). Ссылки на список источников, размещенные в тексте статьи необходимо заключать в квадратные скобки, </w:t>
      </w:r>
      <w:proofErr w:type="gramStart"/>
      <w:r w:rsidRPr="0087239B">
        <w:rPr>
          <w:color w:val="auto"/>
        </w:rPr>
        <w:t>например</w:t>
      </w:r>
      <w:proofErr w:type="gramEnd"/>
      <w:r w:rsidRPr="0087239B">
        <w:rPr>
          <w:color w:val="auto"/>
        </w:rPr>
        <w:t>: [14] или: «</w:t>
      </w:r>
      <w:r w:rsidRPr="0087239B">
        <w:rPr>
          <w:i/>
          <w:iCs/>
          <w:color w:val="auto"/>
        </w:rPr>
        <w:t>текст цитаты</w:t>
      </w:r>
      <w:r w:rsidRPr="0087239B">
        <w:rPr>
          <w:color w:val="auto"/>
        </w:rPr>
        <w:t xml:space="preserve">» [11, с. 125-126]. </w:t>
      </w:r>
    </w:p>
    <w:p w:rsidR="00F17408" w:rsidRPr="0087239B" w:rsidRDefault="00F17408" w:rsidP="00F17408">
      <w:pPr>
        <w:pStyle w:val="Default"/>
        <w:widowControl w:val="0"/>
        <w:numPr>
          <w:ilvl w:val="1"/>
          <w:numId w:val="1"/>
        </w:numPr>
        <w:ind w:firstLine="709"/>
        <w:jc w:val="both"/>
      </w:pPr>
      <w:r w:rsidRPr="0087239B">
        <w:t xml:space="preserve">При использовании авторами в качества источника информации материалов или сообщений иностранного средства массовой информации и (или) российского юридического лица, выполняющего функции иностранного агента и (или) иных организаций, деятельность которых признана нежелательной на территории Российской Федерации (см. </w:t>
      </w:r>
      <w:r w:rsidRPr="0087239B">
        <w:rPr>
          <w:b/>
        </w:rPr>
        <w:t>реестры на официальном сайте и информационных порталах Минюста России</w:t>
      </w:r>
      <w:r w:rsidRPr="0087239B">
        <w:t xml:space="preserve"> – </w:t>
      </w:r>
      <w:r w:rsidRPr="0087239B">
        <w:rPr>
          <w:lang w:val="en-US"/>
        </w:rPr>
        <w:t>URL</w:t>
      </w:r>
      <w:r w:rsidRPr="0087239B">
        <w:t xml:space="preserve">: </w:t>
      </w:r>
      <w:hyperlink r:id="rId8" w:tgtFrame="_blank" w:history="1">
        <w:r w:rsidRPr="0087239B">
          <w:rPr>
            <w:rStyle w:val="a4"/>
          </w:rPr>
          <w:t>http://unro.minjust.ru/NKOForeignAgent.aspx</w:t>
        </w:r>
      </w:hyperlink>
      <w:r w:rsidRPr="0087239B">
        <w:t xml:space="preserve"> ; </w:t>
      </w:r>
      <w:hyperlink r:id="rId9" w:history="1">
        <w:r w:rsidRPr="0087239B">
          <w:rPr>
            <w:rStyle w:val="a4"/>
          </w:rPr>
          <w:t>https://minjust.gov.ru/ru/documents/7755/</w:t>
        </w:r>
      </w:hyperlink>
      <w:r w:rsidRPr="0087239B">
        <w:t xml:space="preserve"> ; </w:t>
      </w:r>
      <w:hyperlink r:id="rId10" w:history="1">
        <w:r w:rsidRPr="0087239B">
          <w:rPr>
            <w:rStyle w:val="a4"/>
          </w:rPr>
          <w:t>https://minjust.gov.ru/ru/documents/7756/</w:t>
        </w:r>
      </w:hyperlink>
      <w:r w:rsidRPr="0087239B">
        <w:t>), цитируемый текст должен сопровождаться следующим указанием: «</w:t>
      </w:r>
      <w:r w:rsidRPr="0087239B">
        <w:rPr>
          <w:b/>
        </w:rPr>
        <w:t>Данное сообщение (материал) создано (распространено) иностранным средством массовой информации, выполняющим функции иностранного агента</w:t>
      </w:r>
      <w:r w:rsidRPr="0087239B">
        <w:t>» или: «</w:t>
      </w:r>
      <w:r w:rsidRPr="0087239B">
        <w:rPr>
          <w:b/>
        </w:rPr>
        <w:t>Данное сообщение (материал) создано (распространено) российским юридическим лицом, выполняющим функции иностранного агента</w:t>
      </w:r>
      <w:r w:rsidRPr="0087239B">
        <w:t xml:space="preserve">». Указание подлежит размещению в начале каждого цитируемого фрагмента сообщения (материала) СМИ или НКО, выполняющего функции иностранного агента, и выделяется полужирным шрифтом (Приказ </w:t>
      </w:r>
      <w:proofErr w:type="spellStart"/>
      <w:r w:rsidRPr="0087239B">
        <w:t>Роскомнадзора</w:t>
      </w:r>
      <w:proofErr w:type="spellEnd"/>
      <w:r w:rsidRPr="0087239B">
        <w:t xml:space="preserve"> от 23.09.2020 № 124). </w:t>
      </w:r>
    </w:p>
    <w:p w:rsidR="00F17408" w:rsidRPr="0087239B" w:rsidRDefault="00F17408" w:rsidP="00F17408">
      <w:pPr>
        <w:pStyle w:val="Default"/>
        <w:widowControl w:val="0"/>
        <w:numPr>
          <w:ilvl w:val="1"/>
          <w:numId w:val="1"/>
        </w:numPr>
        <w:ind w:firstLine="709"/>
        <w:jc w:val="both"/>
      </w:pPr>
      <w:r w:rsidRPr="0087239B">
        <w:t xml:space="preserve">При упоминании в тексте статьи названия организации (НКО, СМИ), включенной в один из вышеуказанных реестров Минюста России (без размещения цитаты из материалов или сообщений данных организаций) необходимо дополнить его соответствующим уведомлением произвольной формы, которое может быть приведено в скобках (или через запятую) непосредственно в тексте, сразу после названия организации, либо вынесено в сноску (текст уведомления размещается внизу страницы или непосредственно под таблицей, рисунком, в которых упоминается данная организация), например: «…По данным MEDIA DEVELOPMENT INVESTMENT FUND (организация, деятельность которой признана </w:t>
      </w:r>
      <w:r w:rsidRPr="0087239B">
        <w:lastRenderedPageBreak/>
        <w:t>нежелательной на территории РФ), одной из ключевых проблем развития инвестиционной инфраструктуры является…», или: «…Материалы исследования, проведенного Левада-центром</w:t>
      </w:r>
      <w:r w:rsidRPr="0087239B">
        <w:rPr>
          <w:rStyle w:val="a9"/>
        </w:rPr>
        <w:footnoteReference w:customMarkFollows="1" w:id="1"/>
        <w:t>*</w:t>
      </w:r>
      <w:r w:rsidRPr="0087239B">
        <w:t xml:space="preserve"> свидетельствуют об изменении отношения молодежи к курению…». </w:t>
      </w:r>
    </w:p>
    <w:p w:rsidR="00F17408" w:rsidRPr="0087239B" w:rsidRDefault="00F17408" w:rsidP="00F17408">
      <w:pPr>
        <w:pStyle w:val="Default"/>
        <w:widowControl w:val="0"/>
        <w:ind w:firstLine="709"/>
        <w:jc w:val="both"/>
      </w:pPr>
      <w:r w:rsidRPr="0087239B">
        <w:rPr>
          <w:color w:val="auto"/>
        </w:rPr>
        <w:t xml:space="preserve">В конце материалов, справа, полужирным курсивом указывается Ф.И.О. автора (полностью). Строкой ниже, курсивом – статус автора («обучающийся» – для всех форм и уровней обучения в российских вузах, согласно закону № 273-ФЗ; при наличии – ученая степень, звание; по желанию (не обязательно) – курс, факультет, направление подготовки и иная дополнительная информация об авторе); официальное название вуза (согласно уставу организации); местонахождение вуза (город, страна, по желанию (не обязательно) – адрес); личный адрес электронной почты автора (см. приложение 3). </w:t>
      </w:r>
    </w:p>
    <w:p w:rsidR="00F17408" w:rsidRPr="00D95C6C" w:rsidRDefault="00F17408" w:rsidP="00F17408">
      <w:pPr>
        <w:pStyle w:val="p29"/>
        <w:widowControl w:val="0"/>
        <w:spacing w:before="0" w:after="0"/>
        <w:ind w:firstLine="709"/>
        <w:jc w:val="both"/>
        <w:rPr>
          <w:b/>
        </w:rPr>
      </w:pPr>
      <w:r w:rsidRPr="00D95C6C">
        <w:rPr>
          <w:b/>
        </w:rPr>
        <w:t>Если автор статьи – обучающийся, необходимо привести оформленные аналогичным образом сведения о научном руководителе: Ф.И.О. (полностью), ученую степень, ученое звание, место работы (можно не указывать, если местом работы научного руководителя является тот же вуз, в котором учится автор статьи), адрес электронной почты (e-</w:t>
      </w:r>
      <w:proofErr w:type="spellStart"/>
      <w:r w:rsidRPr="00D95C6C">
        <w:rPr>
          <w:b/>
        </w:rPr>
        <w:t>mail</w:t>
      </w:r>
      <w:proofErr w:type="spellEnd"/>
      <w:r w:rsidRPr="00D95C6C">
        <w:rPr>
          <w:b/>
        </w:rPr>
        <w:t>).</w:t>
      </w:r>
    </w:p>
    <w:p w:rsidR="00F17408" w:rsidRPr="00D95C6C" w:rsidRDefault="00F17408" w:rsidP="00F17408">
      <w:pPr>
        <w:pStyle w:val="p29"/>
        <w:widowControl w:val="0"/>
        <w:spacing w:before="0" w:after="0"/>
        <w:ind w:firstLine="567"/>
        <w:jc w:val="both"/>
        <w:rPr>
          <w:b/>
        </w:rPr>
      </w:pPr>
    </w:p>
    <w:p w:rsidR="00F17408" w:rsidRPr="0087239B" w:rsidRDefault="00F17408" w:rsidP="00F17408">
      <w:pPr>
        <w:pStyle w:val="p29"/>
        <w:widowControl w:val="0"/>
        <w:spacing w:before="0" w:after="0"/>
        <w:ind w:firstLine="709"/>
        <w:jc w:val="center"/>
      </w:pPr>
      <w:r w:rsidRPr="0087239B">
        <w:rPr>
          <w:b/>
          <w:bCs/>
        </w:rPr>
        <w:t>Условия публикации</w:t>
      </w:r>
    </w:p>
    <w:p w:rsidR="00F17408" w:rsidRPr="00651984" w:rsidRDefault="00F17408" w:rsidP="00F17408">
      <w:pPr>
        <w:pStyle w:val="Default"/>
        <w:widowControl w:val="0"/>
        <w:ind w:firstLine="709"/>
        <w:jc w:val="both"/>
        <w:rPr>
          <w:color w:val="auto"/>
        </w:rPr>
      </w:pPr>
      <w:r w:rsidRPr="0087239B">
        <w:t xml:space="preserve">От каждого автора к публикации принимается не более 2-х статей, направляемых в </w:t>
      </w:r>
      <w:r w:rsidRPr="00651984">
        <w:rPr>
          <w:color w:val="auto"/>
        </w:rPr>
        <w:t xml:space="preserve">разные секции конференции. </w:t>
      </w:r>
    </w:p>
    <w:p w:rsidR="00F17408" w:rsidRPr="00651984" w:rsidRDefault="00F17408" w:rsidP="00F17408">
      <w:pPr>
        <w:pStyle w:val="Default"/>
        <w:widowControl w:val="0"/>
        <w:ind w:firstLine="709"/>
        <w:jc w:val="both"/>
        <w:rPr>
          <w:color w:val="auto"/>
        </w:rPr>
      </w:pPr>
      <w:r w:rsidRPr="00651984">
        <w:rPr>
          <w:b/>
          <w:bCs/>
          <w:color w:val="auto"/>
        </w:rPr>
        <w:t xml:space="preserve">Все статьи проверяются на оригинальность (плагиат). </w:t>
      </w:r>
      <w:r w:rsidRPr="00651984">
        <w:rPr>
          <w:color w:val="auto"/>
        </w:rPr>
        <w:t xml:space="preserve">Объем заимствованного текста не должен превышать 30% (оригинальность не менее 70%, в которую может быть включено </w:t>
      </w:r>
      <w:proofErr w:type="spellStart"/>
      <w:r w:rsidRPr="00651984">
        <w:rPr>
          <w:color w:val="auto"/>
        </w:rPr>
        <w:t>самоцитирование</w:t>
      </w:r>
      <w:proofErr w:type="spellEnd"/>
      <w:r w:rsidRPr="00651984">
        <w:rPr>
          <w:color w:val="auto"/>
        </w:rPr>
        <w:t xml:space="preserve"> и цитирование оформленное в соответствии с требуемыми правилами), все заимствования должны быть корректно оформлены, все источники – включены в библиографический список. </w:t>
      </w:r>
    </w:p>
    <w:p w:rsidR="00F17408" w:rsidRPr="0087239B" w:rsidRDefault="00F17408" w:rsidP="00F17408">
      <w:pPr>
        <w:pStyle w:val="Default"/>
        <w:widowControl w:val="0"/>
        <w:ind w:firstLine="709"/>
        <w:jc w:val="both"/>
      </w:pPr>
      <w:r w:rsidRPr="00651984">
        <w:rPr>
          <w:color w:val="auto"/>
        </w:rPr>
        <w:t xml:space="preserve">При подготовке к публикации все авторские </w:t>
      </w:r>
      <w:r w:rsidRPr="0087239B">
        <w:t xml:space="preserve">материалы в обязательном порядке проходят научное рецензирование и необходимую редакционную обработку. Редактор (без дополнительного согласования с автором) размещает материалы в том разделе (рубрике, серии), который наилучшим образом соответствует содержанию работы; корректирует оформление (форматирование) текста в соответствии с общей стилистикой издания; проверяет и исправляет нумерацию разделов, подразделов, таблиц, рисунков, формул и т.п.; исправляет стилистические погрешности, ошибки и опечатки, допущенные авторами, составляет оглавление (содержание) и авторский указатель. Литературный редактор осуществляет вычитку текста и исправление орфографических, грамматических, лексических, морфологических, синтаксических, стилистических ошибок и опечаток. </w:t>
      </w:r>
    </w:p>
    <w:p w:rsidR="00F17408" w:rsidRPr="0087239B" w:rsidRDefault="00F17408" w:rsidP="00F17408">
      <w:pPr>
        <w:pStyle w:val="Default"/>
        <w:widowControl w:val="0"/>
        <w:ind w:firstLine="709"/>
        <w:jc w:val="both"/>
      </w:pPr>
      <w:r w:rsidRPr="0087239B">
        <w:t xml:space="preserve">Если в рецензии (в целом, положительной) присутствуют замечания; либо редактор в процессе вычитки работы выявляет существенные недостатки (ошибки), устранение (исправление) которых требует участия автора, то материалы возвращаются автору по электронной почте для доработки вместе с подробным списком недостатков (ошибок). Автор вправе обратиться за дополнительными разъяснениями к сотрудникам </w:t>
      </w:r>
      <w:r>
        <w:t>РИО</w:t>
      </w:r>
      <w:r w:rsidRPr="0087239B">
        <w:t xml:space="preserve"> по существу замечаний и (или) получить консультацию по возможным способам исправления недостатков (ошибок). </w:t>
      </w:r>
    </w:p>
    <w:p w:rsidR="00F17408" w:rsidRPr="0087239B" w:rsidRDefault="00F17408" w:rsidP="00F17408">
      <w:pPr>
        <w:pStyle w:val="p29"/>
        <w:widowControl w:val="0"/>
        <w:spacing w:before="0" w:after="0"/>
        <w:ind w:firstLine="709"/>
        <w:jc w:val="both"/>
      </w:pPr>
    </w:p>
    <w:p w:rsidR="00651984" w:rsidRDefault="00651984" w:rsidP="00F17408">
      <w:pPr>
        <w:pStyle w:val="p30"/>
        <w:widowControl w:val="0"/>
        <w:spacing w:before="0" w:after="0"/>
        <w:ind w:firstLine="709"/>
        <w:jc w:val="both"/>
      </w:pPr>
      <w:r>
        <w:t>СРЕДНЕРУССКИЙ ИНСТИТУТ УПРАВЛЕНИЯ – ФИЛИАЛ</w:t>
      </w:r>
    </w:p>
    <w:p w:rsidR="00651984" w:rsidRDefault="00651984" w:rsidP="00651984">
      <w:pPr>
        <w:pStyle w:val="p30"/>
        <w:widowControl w:val="0"/>
        <w:spacing w:before="0" w:after="0"/>
        <w:ind w:left="709"/>
        <w:jc w:val="both"/>
        <w:rPr>
          <w:rStyle w:val="s3"/>
        </w:rPr>
      </w:pPr>
      <w:r>
        <w:t xml:space="preserve">ФГБОУ ВО «РОССИЙСКАЯ АКАДЕМИЯ НАРОДНОГО ХОЗЯЙСТВА И ГОСУДАРСТВЕННОЙ СЛУЖБЫ РОССИЙСКОЙ ФЕДЕРАЦИИ </w:t>
      </w:r>
    </w:p>
    <w:p w:rsidR="00F17408" w:rsidRPr="0087239B" w:rsidRDefault="00F17408" w:rsidP="00F17408">
      <w:pPr>
        <w:pStyle w:val="p30"/>
        <w:widowControl w:val="0"/>
        <w:spacing w:before="0" w:after="0"/>
        <w:ind w:firstLine="709"/>
        <w:jc w:val="both"/>
      </w:pPr>
      <w:r w:rsidRPr="0087239B">
        <w:rPr>
          <w:rStyle w:val="s3"/>
        </w:rPr>
        <w:t>302028, РФ, г. Орел, ул. Октябрьская, 12.</w:t>
      </w:r>
    </w:p>
    <w:p w:rsidR="00F17408" w:rsidRPr="00ED69A8" w:rsidRDefault="00F17408" w:rsidP="00F17408">
      <w:pPr>
        <w:widowControl w:val="0"/>
        <w:ind w:firstLine="709"/>
        <w:jc w:val="both"/>
        <w:rPr>
          <w:lang w:val="en-US"/>
        </w:rPr>
      </w:pPr>
      <w:r w:rsidRPr="0087239B">
        <w:rPr>
          <w:lang w:val="en-US"/>
        </w:rPr>
        <w:t>E</w:t>
      </w:r>
      <w:r w:rsidRPr="00ED69A8">
        <w:rPr>
          <w:lang w:val="en-US"/>
        </w:rPr>
        <w:t>-</w:t>
      </w:r>
      <w:r w:rsidRPr="0087239B">
        <w:rPr>
          <w:lang w:val="en-US"/>
        </w:rPr>
        <w:t>mail</w:t>
      </w:r>
      <w:r w:rsidRPr="00ED69A8">
        <w:rPr>
          <w:lang w:val="en-US"/>
        </w:rPr>
        <w:t xml:space="preserve">: </w:t>
      </w:r>
      <w:hyperlink r:id="rId11" w:history="1">
        <w:r w:rsidRPr="0087239B">
          <w:rPr>
            <w:rStyle w:val="a4"/>
            <w:lang w:val="en-US"/>
          </w:rPr>
          <w:t>ogiet</w:t>
        </w:r>
        <w:r w:rsidRPr="00ED69A8">
          <w:rPr>
            <w:rStyle w:val="a4"/>
            <w:lang w:val="en-US"/>
          </w:rPr>
          <w:t>-</w:t>
        </w:r>
        <w:r w:rsidRPr="0087239B">
          <w:rPr>
            <w:rStyle w:val="a4"/>
            <w:lang w:val="en-US"/>
          </w:rPr>
          <w:t>konferenciya</w:t>
        </w:r>
        <w:r w:rsidRPr="00ED69A8">
          <w:rPr>
            <w:rStyle w:val="a4"/>
            <w:lang w:val="en-US"/>
          </w:rPr>
          <w:t>@</w:t>
        </w:r>
        <w:r w:rsidRPr="0087239B">
          <w:rPr>
            <w:rStyle w:val="a4"/>
            <w:lang w:val="en-US"/>
          </w:rPr>
          <w:t>yandex</w:t>
        </w:r>
        <w:r w:rsidRPr="00ED69A8">
          <w:rPr>
            <w:rStyle w:val="a4"/>
            <w:lang w:val="en-US"/>
          </w:rPr>
          <w:t>.</w:t>
        </w:r>
        <w:r w:rsidRPr="0087239B">
          <w:rPr>
            <w:rStyle w:val="a4"/>
            <w:lang w:val="en-US"/>
          </w:rPr>
          <w:t>ru</w:t>
        </w:r>
      </w:hyperlink>
      <w:r w:rsidRPr="00ED69A8">
        <w:rPr>
          <w:lang w:val="en-US"/>
        </w:rPr>
        <w:t xml:space="preserve"> </w:t>
      </w:r>
    </w:p>
    <w:p w:rsidR="00F17408" w:rsidRPr="0087239B" w:rsidRDefault="00F17408" w:rsidP="00F17408">
      <w:pPr>
        <w:pStyle w:val="p32"/>
        <w:widowControl w:val="0"/>
        <w:spacing w:before="0" w:after="0"/>
        <w:ind w:firstLine="709"/>
        <w:jc w:val="both"/>
      </w:pPr>
      <w:r w:rsidRPr="0087239B">
        <w:rPr>
          <w:rStyle w:val="s1"/>
        </w:rPr>
        <w:t>Дополнительную информацию можно получить по телефону:</w:t>
      </w:r>
    </w:p>
    <w:p w:rsidR="00F17408" w:rsidRPr="0087239B" w:rsidRDefault="00F17408" w:rsidP="00F17408">
      <w:pPr>
        <w:pStyle w:val="p32"/>
        <w:widowControl w:val="0"/>
        <w:spacing w:before="0" w:after="0"/>
        <w:ind w:firstLine="709"/>
        <w:jc w:val="both"/>
      </w:pPr>
      <w:r w:rsidRPr="0087239B">
        <w:t>+79038811547 (Сотникова Елена Анатольевна)</w:t>
      </w:r>
    </w:p>
    <w:p w:rsidR="00F17408" w:rsidRDefault="00F17408" w:rsidP="00F17408">
      <w:pPr>
        <w:pageBreakBefore/>
        <w:widowControl w:val="0"/>
        <w:shd w:val="clear" w:color="auto" w:fill="FFFFFF"/>
        <w:jc w:val="right"/>
      </w:pPr>
      <w:r>
        <w:rPr>
          <w:b/>
          <w:bCs/>
          <w:color w:val="000000"/>
        </w:rPr>
        <w:lastRenderedPageBreak/>
        <w:t>Приложение 1</w:t>
      </w:r>
    </w:p>
    <w:p w:rsidR="00F17408" w:rsidRDefault="00F17408" w:rsidP="00F17408">
      <w:pPr>
        <w:widowControl w:val="0"/>
        <w:shd w:val="clear" w:color="auto" w:fill="FFFFFF"/>
        <w:jc w:val="center"/>
        <w:rPr>
          <w:b/>
          <w:bCs/>
          <w:color w:val="000000"/>
        </w:rPr>
      </w:pPr>
    </w:p>
    <w:p w:rsidR="00F17408" w:rsidRDefault="00F17408" w:rsidP="00F17408">
      <w:pPr>
        <w:widowControl w:val="0"/>
        <w:shd w:val="clear" w:color="auto" w:fill="FFFFFF"/>
        <w:jc w:val="center"/>
      </w:pPr>
      <w:r>
        <w:rPr>
          <w:b/>
          <w:bCs/>
          <w:color w:val="000000"/>
        </w:rPr>
        <w:t>ЗАЯВКА</w:t>
      </w:r>
    </w:p>
    <w:p w:rsidR="00F17408" w:rsidRPr="00717DE3" w:rsidRDefault="00F17408" w:rsidP="00F17408">
      <w:pPr>
        <w:widowControl w:val="0"/>
        <w:jc w:val="center"/>
      </w:pPr>
      <w:r w:rsidRPr="00717DE3">
        <w:rPr>
          <w:b/>
          <w:bCs/>
          <w:color w:val="000000"/>
        </w:rPr>
        <w:t xml:space="preserve">на участие в </w:t>
      </w:r>
      <w:r>
        <w:rPr>
          <w:b/>
          <w:bCs/>
          <w:color w:val="000000"/>
        </w:rPr>
        <w:t>Х</w:t>
      </w:r>
      <w:r w:rsidR="004E7080">
        <w:rPr>
          <w:b/>
          <w:bCs/>
          <w:color w:val="000000"/>
        </w:rPr>
        <w:t>IV</w:t>
      </w:r>
      <w:r w:rsidRPr="0081118E">
        <w:rPr>
          <w:b/>
          <w:bCs/>
          <w:color w:val="000000"/>
        </w:rPr>
        <w:t xml:space="preserve"> </w:t>
      </w:r>
      <w:r w:rsidRPr="008B5323">
        <w:rPr>
          <w:b/>
          <w:bCs/>
          <w:color w:val="000000"/>
        </w:rPr>
        <w:t>всероссийской</w:t>
      </w:r>
      <w:r>
        <w:rPr>
          <w:b/>
          <w:bCs/>
          <w:color w:val="000000"/>
        </w:rPr>
        <w:t xml:space="preserve"> н</w:t>
      </w:r>
      <w:r w:rsidRPr="00717DE3">
        <w:rPr>
          <w:b/>
          <w:bCs/>
          <w:color w:val="000000"/>
        </w:rPr>
        <w:t>аучно-практической конференции учащихся, студентов, магистрантов, аспирантов</w:t>
      </w:r>
    </w:p>
    <w:p w:rsidR="00F17408" w:rsidRDefault="00F17408" w:rsidP="00F17408">
      <w:pPr>
        <w:widowControl w:val="0"/>
        <w:jc w:val="center"/>
        <w:rPr>
          <w:b/>
          <w:bCs/>
          <w:i/>
          <w:color w:val="000000"/>
        </w:rPr>
      </w:pPr>
    </w:p>
    <w:p w:rsidR="00F17408" w:rsidRDefault="00F17408" w:rsidP="00F17408">
      <w:pPr>
        <w:widowControl w:val="0"/>
        <w:jc w:val="center"/>
      </w:pPr>
      <w:r>
        <w:rPr>
          <w:b/>
        </w:rPr>
        <w:t>«ОБРАЗОВАНИЕ И НАУКА БЕЗ ГРАНИЦ:</w:t>
      </w:r>
    </w:p>
    <w:p w:rsidR="00F17408" w:rsidRDefault="00F17408" w:rsidP="00F17408">
      <w:pPr>
        <w:widowControl w:val="0"/>
        <w:jc w:val="center"/>
      </w:pPr>
      <w:r>
        <w:rPr>
          <w:b/>
        </w:rPr>
        <w:t>КОНВЕРГЕНЦИЯ СОЦИАЛЬНО-ГУМАНИТАРНЫХ</w:t>
      </w:r>
      <w:r>
        <w:rPr>
          <w:b/>
        </w:rPr>
        <w:br/>
        <w:t>И ЕСТЕСТВЕННО-ТЕХНИЧЕСКИХ НАУК»</w:t>
      </w:r>
    </w:p>
    <w:p w:rsidR="00F17408" w:rsidRDefault="00F17408" w:rsidP="00F17408">
      <w:pPr>
        <w:widowControl w:val="0"/>
        <w:shd w:val="clear" w:color="auto" w:fill="FFFFFF"/>
        <w:jc w:val="center"/>
        <w:rPr>
          <w:b/>
        </w:rPr>
      </w:pPr>
    </w:p>
    <w:tbl>
      <w:tblPr>
        <w:tblW w:w="0" w:type="auto"/>
        <w:tblInd w:w="-5" w:type="dxa"/>
        <w:tblLayout w:type="fixed"/>
        <w:tblLook w:val="0000" w:firstRow="0" w:lastRow="0" w:firstColumn="0" w:lastColumn="0" w:noHBand="0" w:noVBand="0"/>
      </w:tblPr>
      <w:tblGrid>
        <w:gridCol w:w="566"/>
        <w:gridCol w:w="6205"/>
        <w:gridCol w:w="2820"/>
      </w:tblGrid>
      <w:tr w:rsidR="00F17408" w:rsidTr="00F321DA">
        <w:tc>
          <w:tcPr>
            <w:tcW w:w="566" w:type="dxa"/>
            <w:tcBorders>
              <w:top w:val="single" w:sz="4" w:space="0" w:color="000000"/>
              <w:left w:val="single" w:sz="4" w:space="0" w:color="000000"/>
              <w:bottom w:val="single" w:sz="4" w:space="0" w:color="000000"/>
            </w:tcBorders>
            <w:shd w:val="clear" w:color="auto" w:fill="auto"/>
          </w:tcPr>
          <w:p w:rsidR="00F17408" w:rsidRDefault="00F17408" w:rsidP="00F321DA">
            <w:pPr>
              <w:widowControl w:val="0"/>
              <w:tabs>
                <w:tab w:val="left" w:pos="284"/>
                <w:tab w:val="left" w:pos="426"/>
              </w:tabs>
              <w:jc w:val="center"/>
            </w:pPr>
            <w:r>
              <w:rPr>
                <w:color w:val="000000"/>
              </w:rPr>
              <w:t>1.</w:t>
            </w:r>
          </w:p>
        </w:tc>
        <w:tc>
          <w:tcPr>
            <w:tcW w:w="6205" w:type="dxa"/>
            <w:tcBorders>
              <w:top w:val="single" w:sz="4" w:space="0" w:color="000000"/>
              <w:left w:val="single" w:sz="4" w:space="0" w:color="000000"/>
              <w:bottom w:val="single" w:sz="4" w:space="0" w:color="000000"/>
            </w:tcBorders>
            <w:shd w:val="clear" w:color="auto" w:fill="auto"/>
            <w:vAlign w:val="center"/>
          </w:tcPr>
          <w:p w:rsidR="00F17408" w:rsidRDefault="00F17408" w:rsidP="00F321DA">
            <w:pPr>
              <w:widowControl w:val="0"/>
              <w:tabs>
                <w:tab w:val="left" w:pos="284"/>
                <w:tab w:val="left" w:pos="426"/>
              </w:tabs>
            </w:pPr>
            <w:r>
              <w:rPr>
                <w:color w:val="000000"/>
              </w:rPr>
              <w:t>Ф.И.О. автора статьи (полностью)</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rsidR="00F17408" w:rsidRDefault="00F17408" w:rsidP="00F321DA">
            <w:pPr>
              <w:widowControl w:val="0"/>
              <w:tabs>
                <w:tab w:val="left" w:pos="284"/>
                <w:tab w:val="left" w:pos="426"/>
              </w:tabs>
              <w:snapToGrid w:val="0"/>
              <w:rPr>
                <w:color w:val="000000"/>
              </w:rPr>
            </w:pPr>
          </w:p>
        </w:tc>
      </w:tr>
      <w:tr w:rsidR="00F17408" w:rsidTr="00F321DA">
        <w:tc>
          <w:tcPr>
            <w:tcW w:w="566" w:type="dxa"/>
            <w:tcBorders>
              <w:top w:val="single" w:sz="4" w:space="0" w:color="000000"/>
              <w:left w:val="single" w:sz="4" w:space="0" w:color="000000"/>
              <w:bottom w:val="single" w:sz="4" w:space="0" w:color="000000"/>
            </w:tcBorders>
            <w:shd w:val="clear" w:color="auto" w:fill="auto"/>
          </w:tcPr>
          <w:p w:rsidR="00F17408" w:rsidRDefault="00F17408" w:rsidP="00F321DA">
            <w:pPr>
              <w:widowControl w:val="0"/>
              <w:tabs>
                <w:tab w:val="left" w:pos="284"/>
                <w:tab w:val="left" w:pos="426"/>
              </w:tabs>
              <w:jc w:val="center"/>
            </w:pPr>
            <w:r>
              <w:rPr>
                <w:color w:val="000000"/>
              </w:rPr>
              <w:t>2.</w:t>
            </w:r>
          </w:p>
        </w:tc>
        <w:tc>
          <w:tcPr>
            <w:tcW w:w="6205" w:type="dxa"/>
            <w:tcBorders>
              <w:top w:val="single" w:sz="4" w:space="0" w:color="000000"/>
              <w:left w:val="single" w:sz="4" w:space="0" w:color="000000"/>
              <w:bottom w:val="single" w:sz="4" w:space="0" w:color="000000"/>
            </w:tcBorders>
            <w:shd w:val="clear" w:color="auto" w:fill="auto"/>
            <w:vAlign w:val="center"/>
          </w:tcPr>
          <w:p w:rsidR="00F17408" w:rsidRDefault="00F17408" w:rsidP="00F321DA">
            <w:pPr>
              <w:widowControl w:val="0"/>
              <w:tabs>
                <w:tab w:val="left" w:pos="284"/>
                <w:tab w:val="left" w:pos="426"/>
              </w:tabs>
            </w:pPr>
            <w:r>
              <w:rPr>
                <w:color w:val="000000"/>
              </w:rPr>
              <w:t>Место учебы, контактный телефон</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rsidR="00F17408" w:rsidRDefault="00F17408" w:rsidP="00F321DA">
            <w:pPr>
              <w:widowControl w:val="0"/>
              <w:tabs>
                <w:tab w:val="left" w:pos="284"/>
                <w:tab w:val="left" w:pos="426"/>
              </w:tabs>
              <w:snapToGrid w:val="0"/>
              <w:rPr>
                <w:color w:val="000000"/>
              </w:rPr>
            </w:pPr>
          </w:p>
        </w:tc>
      </w:tr>
      <w:tr w:rsidR="00F17408" w:rsidTr="00F321DA">
        <w:tc>
          <w:tcPr>
            <w:tcW w:w="566" w:type="dxa"/>
            <w:tcBorders>
              <w:top w:val="single" w:sz="4" w:space="0" w:color="000000"/>
              <w:left w:val="single" w:sz="4" w:space="0" w:color="000000"/>
              <w:bottom w:val="single" w:sz="4" w:space="0" w:color="000000"/>
            </w:tcBorders>
            <w:shd w:val="clear" w:color="auto" w:fill="auto"/>
          </w:tcPr>
          <w:p w:rsidR="00F17408" w:rsidRDefault="00F17408" w:rsidP="00F321DA">
            <w:pPr>
              <w:widowControl w:val="0"/>
              <w:tabs>
                <w:tab w:val="left" w:pos="284"/>
                <w:tab w:val="left" w:pos="426"/>
              </w:tabs>
              <w:jc w:val="center"/>
            </w:pPr>
            <w:r>
              <w:rPr>
                <w:color w:val="000000"/>
              </w:rPr>
              <w:t>3.</w:t>
            </w:r>
          </w:p>
        </w:tc>
        <w:tc>
          <w:tcPr>
            <w:tcW w:w="6205" w:type="dxa"/>
            <w:tcBorders>
              <w:top w:val="single" w:sz="4" w:space="0" w:color="000000"/>
              <w:left w:val="single" w:sz="4" w:space="0" w:color="000000"/>
              <w:bottom w:val="single" w:sz="4" w:space="0" w:color="000000"/>
            </w:tcBorders>
            <w:shd w:val="clear" w:color="auto" w:fill="auto"/>
            <w:vAlign w:val="center"/>
          </w:tcPr>
          <w:p w:rsidR="00F17408" w:rsidRDefault="00F17408" w:rsidP="00F321DA">
            <w:pPr>
              <w:widowControl w:val="0"/>
              <w:tabs>
                <w:tab w:val="left" w:pos="284"/>
                <w:tab w:val="left" w:pos="426"/>
              </w:tabs>
            </w:pPr>
            <w:r>
              <w:rPr>
                <w:color w:val="000000"/>
              </w:rPr>
              <w:t>Ф.И.О. научного руководителя (полностью)</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rsidR="00F17408" w:rsidRDefault="00F17408" w:rsidP="00F321DA">
            <w:pPr>
              <w:widowControl w:val="0"/>
              <w:tabs>
                <w:tab w:val="left" w:pos="284"/>
                <w:tab w:val="left" w:pos="426"/>
              </w:tabs>
              <w:snapToGrid w:val="0"/>
              <w:rPr>
                <w:color w:val="000000"/>
              </w:rPr>
            </w:pPr>
          </w:p>
        </w:tc>
      </w:tr>
      <w:tr w:rsidR="00F17408" w:rsidTr="00F321DA">
        <w:tc>
          <w:tcPr>
            <w:tcW w:w="566" w:type="dxa"/>
            <w:tcBorders>
              <w:top w:val="single" w:sz="4" w:space="0" w:color="000000"/>
              <w:left w:val="single" w:sz="4" w:space="0" w:color="000000"/>
              <w:bottom w:val="single" w:sz="4" w:space="0" w:color="000000"/>
            </w:tcBorders>
            <w:shd w:val="clear" w:color="auto" w:fill="auto"/>
          </w:tcPr>
          <w:p w:rsidR="00F17408" w:rsidRDefault="00F17408" w:rsidP="00F321DA">
            <w:pPr>
              <w:widowControl w:val="0"/>
              <w:tabs>
                <w:tab w:val="left" w:pos="284"/>
                <w:tab w:val="left" w:pos="426"/>
              </w:tabs>
              <w:jc w:val="center"/>
            </w:pPr>
            <w:r>
              <w:rPr>
                <w:color w:val="000000"/>
              </w:rPr>
              <w:t>4.</w:t>
            </w:r>
          </w:p>
        </w:tc>
        <w:tc>
          <w:tcPr>
            <w:tcW w:w="6205" w:type="dxa"/>
            <w:tcBorders>
              <w:top w:val="single" w:sz="4" w:space="0" w:color="000000"/>
              <w:left w:val="single" w:sz="4" w:space="0" w:color="000000"/>
              <w:bottom w:val="single" w:sz="4" w:space="0" w:color="000000"/>
            </w:tcBorders>
            <w:shd w:val="clear" w:color="auto" w:fill="auto"/>
            <w:vAlign w:val="center"/>
          </w:tcPr>
          <w:p w:rsidR="00F17408" w:rsidRDefault="00F17408" w:rsidP="00F321DA">
            <w:pPr>
              <w:widowControl w:val="0"/>
              <w:tabs>
                <w:tab w:val="left" w:pos="284"/>
                <w:tab w:val="left" w:pos="426"/>
              </w:tabs>
            </w:pPr>
            <w:r>
              <w:rPr>
                <w:color w:val="000000"/>
              </w:rPr>
              <w:t>Должность, ученая степень, ученое звание научного руководителя</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rsidR="00F17408" w:rsidRDefault="00F17408" w:rsidP="00F321DA">
            <w:pPr>
              <w:widowControl w:val="0"/>
              <w:tabs>
                <w:tab w:val="left" w:pos="284"/>
                <w:tab w:val="left" w:pos="426"/>
              </w:tabs>
              <w:snapToGrid w:val="0"/>
              <w:rPr>
                <w:color w:val="000000"/>
              </w:rPr>
            </w:pPr>
          </w:p>
        </w:tc>
      </w:tr>
      <w:tr w:rsidR="00F17408" w:rsidTr="00F321DA">
        <w:tc>
          <w:tcPr>
            <w:tcW w:w="566" w:type="dxa"/>
            <w:tcBorders>
              <w:top w:val="single" w:sz="4" w:space="0" w:color="000000"/>
              <w:left w:val="single" w:sz="4" w:space="0" w:color="000000"/>
              <w:bottom w:val="single" w:sz="4" w:space="0" w:color="000000"/>
            </w:tcBorders>
            <w:shd w:val="clear" w:color="auto" w:fill="auto"/>
          </w:tcPr>
          <w:p w:rsidR="00F17408" w:rsidRDefault="00F17408" w:rsidP="00F321DA">
            <w:pPr>
              <w:widowControl w:val="0"/>
              <w:tabs>
                <w:tab w:val="left" w:pos="284"/>
                <w:tab w:val="left" w:pos="426"/>
              </w:tabs>
              <w:jc w:val="center"/>
            </w:pPr>
            <w:r>
              <w:rPr>
                <w:color w:val="000000"/>
              </w:rPr>
              <w:t>5.</w:t>
            </w:r>
          </w:p>
        </w:tc>
        <w:tc>
          <w:tcPr>
            <w:tcW w:w="6205" w:type="dxa"/>
            <w:tcBorders>
              <w:top w:val="single" w:sz="4" w:space="0" w:color="000000"/>
              <w:left w:val="single" w:sz="4" w:space="0" w:color="000000"/>
              <w:bottom w:val="single" w:sz="4" w:space="0" w:color="000000"/>
            </w:tcBorders>
            <w:shd w:val="clear" w:color="auto" w:fill="auto"/>
            <w:vAlign w:val="center"/>
          </w:tcPr>
          <w:p w:rsidR="00F17408" w:rsidRDefault="00F17408" w:rsidP="00F321DA">
            <w:pPr>
              <w:widowControl w:val="0"/>
              <w:tabs>
                <w:tab w:val="left" w:pos="284"/>
                <w:tab w:val="left" w:pos="426"/>
              </w:tabs>
            </w:pPr>
            <w:r>
              <w:rPr>
                <w:color w:val="000000"/>
              </w:rPr>
              <w:t>Адрес места работы научного руководителя, контактный телефон</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rsidR="00F17408" w:rsidRDefault="00F17408" w:rsidP="00F321DA">
            <w:pPr>
              <w:widowControl w:val="0"/>
              <w:tabs>
                <w:tab w:val="left" w:pos="284"/>
                <w:tab w:val="left" w:pos="426"/>
              </w:tabs>
              <w:snapToGrid w:val="0"/>
              <w:rPr>
                <w:color w:val="000000"/>
              </w:rPr>
            </w:pPr>
          </w:p>
        </w:tc>
      </w:tr>
      <w:tr w:rsidR="00F17408" w:rsidTr="00F321DA">
        <w:tc>
          <w:tcPr>
            <w:tcW w:w="566" w:type="dxa"/>
            <w:tcBorders>
              <w:top w:val="single" w:sz="4" w:space="0" w:color="000000"/>
              <w:left w:val="single" w:sz="4" w:space="0" w:color="000000"/>
              <w:bottom w:val="single" w:sz="4" w:space="0" w:color="000000"/>
            </w:tcBorders>
            <w:shd w:val="clear" w:color="auto" w:fill="auto"/>
          </w:tcPr>
          <w:p w:rsidR="00F17408" w:rsidRDefault="00F17408" w:rsidP="00F321DA">
            <w:pPr>
              <w:widowControl w:val="0"/>
              <w:tabs>
                <w:tab w:val="left" w:pos="284"/>
                <w:tab w:val="left" w:pos="426"/>
              </w:tabs>
              <w:jc w:val="center"/>
            </w:pPr>
            <w:r>
              <w:rPr>
                <w:color w:val="000000"/>
              </w:rPr>
              <w:t>6.</w:t>
            </w:r>
          </w:p>
        </w:tc>
        <w:tc>
          <w:tcPr>
            <w:tcW w:w="6205" w:type="dxa"/>
            <w:tcBorders>
              <w:top w:val="single" w:sz="4" w:space="0" w:color="000000"/>
              <w:left w:val="single" w:sz="4" w:space="0" w:color="000000"/>
              <w:bottom w:val="single" w:sz="4" w:space="0" w:color="000000"/>
            </w:tcBorders>
            <w:shd w:val="clear" w:color="auto" w:fill="auto"/>
            <w:vAlign w:val="center"/>
          </w:tcPr>
          <w:p w:rsidR="00F17408" w:rsidRDefault="00F17408" w:rsidP="00F321DA">
            <w:pPr>
              <w:widowControl w:val="0"/>
              <w:tabs>
                <w:tab w:val="left" w:pos="284"/>
                <w:tab w:val="left" w:pos="426"/>
              </w:tabs>
            </w:pPr>
            <w:r>
              <w:rPr>
                <w:color w:val="000000"/>
              </w:rPr>
              <w:t>Адрес места учебы, контактный телефон</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rsidR="00F17408" w:rsidRDefault="00F17408" w:rsidP="00F321DA">
            <w:pPr>
              <w:widowControl w:val="0"/>
              <w:tabs>
                <w:tab w:val="left" w:pos="284"/>
                <w:tab w:val="left" w:pos="426"/>
              </w:tabs>
              <w:snapToGrid w:val="0"/>
              <w:rPr>
                <w:color w:val="000000"/>
              </w:rPr>
            </w:pPr>
          </w:p>
        </w:tc>
      </w:tr>
      <w:tr w:rsidR="00F17408" w:rsidTr="00F321DA">
        <w:tc>
          <w:tcPr>
            <w:tcW w:w="566" w:type="dxa"/>
            <w:tcBorders>
              <w:top w:val="single" w:sz="4" w:space="0" w:color="000000"/>
              <w:left w:val="single" w:sz="4" w:space="0" w:color="000000"/>
              <w:bottom w:val="single" w:sz="4" w:space="0" w:color="000000"/>
            </w:tcBorders>
            <w:shd w:val="clear" w:color="auto" w:fill="auto"/>
          </w:tcPr>
          <w:p w:rsidR="00F17408" w:rsidRDefault="00F17408" w:rsidP="00F321DA">
            <w:pPr>
              <w:widowControl w:val="0"/>
              <w:tabs>
                <w:tab w:val="left" w:pos="284"/>
                <w:tab w:val="left" w:pos="426"/>
              </w:tabs>
              <w:jc w:val="center"/>
            </w:pPr>
            <w:r>
              <w:rPr>
                <w:color w:val="000000"/>
              </w:rPr>
              <w:t>7.</w:t>
            </w:r>
          </w:p>
        </w:tc>
        <w:tc>
          <w:tcPr>
            <w:tcW w:w="6205" w:type="dxa"/>
            <w:tcBorders>
              <w:top w:val="single" w:sz="4" w:space="0" w:color="000000"/>
              <w:left w:val="single" w:sz="4" w:space="0" w:color="000000"/>
              <w:bottom w:val="single" w:sz="4" w:space="0" w:color="000000"/>
            </w:tcBorders>
            <w:shd w:val="clear" w:color="auto" w:fill="auto"/>
            <w:vAlign w:val="center"/>
          </w:tcPr>
          <w:p w:rsidR="00F17408" w:rsidRDefault="00F17408" w:rsidP="00F321DA">
            <w:pPr>
              <w:widowControl w:val="0"/>
              <w:tabs>
                <w:tab w:val="left" w:pos="284"/>
                <w:tab w:val="left" w:pos="426"/>
              </w:tabs>
            </w:pPr>
            <w:r>
              <w:rPr>
                <w:color w:val="000000"/>
                <w:lang w:val="en-US"/>
              </w:rPr>
              <w:t>E</w:t>
            </w:r>
            <w:r>
              <w:rPr>
                <w:color w:val="000000"/>
              </w:rPr>
              <w:t>-</w:t>
            </w:r>
            <w:r>
              <w:rPr>
                <w:color w:val="000000"/>
                <w:lang w:val="en-US"/>
              </w:rPr>
              <w:t>mail</w:t>
            </w:r>
            <w:r>
              <w:rPr>
                <w:color w:val="000000"/>
              </w:rPr>
              <w:t xml:space="preserve"> автора</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rsidR="00F17408" w:rsidRDefault="00F17408" w:rsidP="00F321DA">
            <w:pPr>
              <w:widowControl w:val="0"/>
              <w:tabs>
                <w:tab w:val="left" w:pos="284"/>
                <w:tab w:val="left" w:pos="426"/>
              </w:tabs>
              <w:snapToGrid w:val="0"/>
              <w:rPr>
                <w:color w:val="000000"/>
              </w:rPr>
            </w:pPr>
          </w:p>
        </w:tc>
      </w:tr>
      <w:tr w:rsidR="00F17408" w:rsidTr="00F321DA">
        <w:tc>
          <w:tcPr>
            <w:tcW w:w="566" w:type="dxa"/>
            <w:tcBorders>
              <w:top w:val="single" w:sz="4" w:space="0" w:color="000000"/>
              <w:left w:val="single" w:sz="4" w:space="0" w:color="000000"/>
              <w:bottom w:val="single" w:sz="4" w:space="0" w:color="000000"/>
            </w:tcBorders>
            <w:shd w:val="clear" w:color="auto" w:fill="auto"/>
          </w:tcPr>
          <w:p w:rsidR="00F17408" w:rsidRDefault="00F17408" w:rsidP="00F321DA">
            <w:pPr>
              <w:widowControl w:val="0"/>
              <w:tabs>
                <w:tab w:val="left" w:pos="284"/>
                <w:tab w:val="left" w:pos="426"/>
              </w:tabs>
              <w:jc w:val="center"/>
            </w:pPr>
            <w:r>
              <w:rPr>
                <w:color w:val="000000"/>
              </w:rPr>
              <w:t>8.</w:t>
            </w:r>
          </w:p>
        </w:tc>
        <w:tc>
          <w:tcPr>
            <w:tcW w:w="6205" w:type="dxa"/>
            <w:tcBorders>
              <w:top w:val="single" w:sz="4" w:space="0" w:color="000000"/>
              <w:left w:val="single" w:sz="4" w:space="0" w:color="000000"/>
              <w:bottom w:val="single" w:sz="4" w:space="0" w:color="000000"/>
            </w:tcBorders>
            <w:shd w:val="clear" w:color="auto" w:fill="auto"/>
            <w:vAlign w:val="center"/>
          </w:tcPr>
          <w:p w:rsidR="00F17408" w:rsidRDefault="00F17408" w:rsidP="00F321DA">
            <w:pPr>
              <w:widowControl w:val="0"/>
              <w:tabs>
                <w:tab w:val="left" w:pos="284"/>
                <w:tab w:val="left" w:pos="426"/>
              </w:tabs>
            </w:pPr>
            <w:r>
              <w:rPr>
                <w:color w:val="000000"/>
              </w:rPr>
              <w:t>Тема доклада (статьи)</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rsidR="00F17408" w:rsidRDefault="00F17408" w:rsidP="00F321DA">
            <w:pPr>
              <w:widowControl w:val="0"/>
              <w:tabs>
                <w:tab w:val="left" w:pos="284"/>
                <w:tab w:val="left" w:pos="426"/>
              </w:tabs>
              <w:snapToGrid w:val="0"/>
              <w:rPr>
                <w:color w:val="000000"/>
              </w:rPr>
            </w:pPr>
          </w:p>
        </w:tc>
      </w:tr>
      <w:tr w:rsidR="00F17408" w:rsidTr="00F321DA">
        <w:tc>
          <w:tcPr>
            <w:tcW w:w="566" w:type="dxa"/>
            <w:tcBorders>
              <w:top w:val="single" w:sz="4" w:space="0" w:color="000000"/>
              <w:left w:val="single" w:sz="4" w:space="0" w:color="000000"/>
              <w:bottom w:val="single" w:sz="4" w:space="0" w:color="000000"/>
            </w:tcBorders>
            <w:shd w:val="clear" w:color="auto" w:fill="auto"/>
          </w:tcPr>
          <w:p w:rsidR="00F17408" w:rsidRDefault="00F17408" w:rsidP="00F321DA">
            <w:pPr>
              <w:widowControl w:val="0"/>
              <w:tabs>
                <w:tab w:val="left" w:pos="284"/>
                <w:tab w:val="left" w:pos="426"/>
              </w:tabs>
              <w:jc w:val="center"/>
            </w:pPr>
            <w:r>
              <w:rPr>
                <w:color w:val="000000"/>
              </w:rPr>
              <w:t>9.</w:t>
            </w:r>
          </w:p>
        </w:tc>
        <w:tc>
          <w:tcPr>
            <w:tcW w:w="6205" w:type="dxa"/>
            <w:tcBorders>
              <w:top w:val="single" w:sz="4" w:space="0" w:color="000000"/>
              <w:left w:val="single" w:sz="4" w:space="0" w:color="000000"/>
              <w:bottom w:val="single" w:sz="4" w:space="0" w:color="000000"/>
            </w:tcBorders>
            <w:shd w:val="clear" w:color="auto" w:fill="auto"/>
            <w:vAlign w:val="center"/>
          </w:tcPr>
          <w:p w:rsidR="00F17408" w:rsidRDefault="00F17408" w:rsidP="00F321DA">
            <w:pPr>
              <w:widowControl w:val="0"/>
              <w:tabs>
                <w:tab w:val="left" w:pos="284"/>
                <w:tab w:val="left" w:pos="426"/>
              </w:tabs>
            </w:pPr>
            <w:r>
              <w:rPr>
                <w:color w:val="000000"/>
              </w:rPr>
              <w:t>Язык публикации</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rsidR="00F17408" w:rsidRDefault="00F17408" w:rsidP="00F321DA">
            <w:pPr>
              <w:widowControl w:val="0"/>
              <w:tabs>
                <w:tab w:val="left" w:pos="284"/>
                <w:tab w:val="left" w:pos="426"/>
              </w:tabs>
              <w:snapToGrid w:val="0"/>
              <w:rPr>
                <w:color w:val="000000"/>
              </w:rPr>
            </w:pPr>
          </w:p>
        </w:tc>
      </w:tr>
      <w:tr w:rsidR="00F17408" w:rsidTr="00F321DA">
        <w:tc>
          <w:tcPr>
            <w:tcW w:w="566" w:type="dxa"/>
            <w:tcBorders>
              <w:top w:val="single" w:sz="4" w:space="0" w:color="000000"/>
              <w:left w:val="single" w:sz="4" w:space="0" w:color="000000"/>
              <w:bottom w:val="single" w:sz="4" w:space="0" w:color="000000"/>
            </w:tcBorders>
            <w:shd w:val="clear" w:color="auto" w:fill="auto"/>
          </w:tcPr>
          <w:p w:rsidR="00F17408" w:rsidRDefault="00F17408" w:rsidP="00F321DA">
            <w:pPr>
              <w:widowControl w:val="0"/>
              <w:tabs>
                <w:tab w:val="left" w:pos="284"/>
                <w:tab w:val="left" w:pos="426"/>
              </w:tabs>
              <w:jc w:val="center"/>
            </w:pPr>
            <w:r>
              <w:rPr>
                <w:color w:val="000000"/>
              </w:rPr>
              <w:t>10.</w:t>
            </w:r>
          </w:p>
        </w:tc>
        <w:tc>
          <w:tcPr>
            <w:tcW w:w="6205" w:type="dxa"/>
            <w:tcBorders>
              <w:top w:val="single" w:sz="4" w:space="0" w:color="000000"/>
              <w:left w:val="single" w:sz="4" w:space="0" w:color="000000"/>
              <w:bottom w:val="single" w:sz="4" w:space="0" w:color="000000"/>
            </w:tcBorders>
            <w:shd w:val="clear" w:color="auto" w:fill="auto"/>
            <w:vAlign w:val="center"/>
          </w:tcPr>
          <w:p w:rsidR="00F17408" w:rsidRDefault="00F17408" w:rsidP="00F321DA">
            <w:pPr>
              <w:widowControl w:val="0"/>
              <w:tabs>
                <w:tab w:val="left" w:pos="284"/>
                <w:tab w:val="left" w:pos="426"/>
              </w:tabs>
            </w:pPr>
            <w:r>
              <w:rPr>
                <w:color w:val="000000"/>
              </w:rPr>
              <w:t>Направление работы конференции (секция)</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rsidR="00F17408" w:rsidRDefault="00F17408" w:rsidP="00F321DA">
            <w:pPr>
              <w:widowControl w:val="0"/>
              <w:tabs>
                <w:tab w:val="left" w:pos="284"/>
                <w:tab w:val="left" w:pos="426"/>
              </w:tabs>
              <w:snapToGrid w:val="0"/>
              <w:jc w:val="both"/>
              <w:rPr>
                <w:color w:val="000000"/>
              </w:rPr>
            </w:pPr>
          </w:p>
        </w:tc>
      </w:tr>
      <w:tr w:rsidR="00F17408" w:rsidTr="00F321DA">
        <w:tc>
          <w:tcPr>
            <w:tcW w:w="566" w:type="dxa"/>
            <w:tcBorders>
              <w:top w:val="single" w:sz="4" w:space="0" w:color="000000"/>
              <w:left w:val="single" w:sz="4" w:space="0" w:color="000000"/>
              <w:bottom w:val="single" w:sz="4" w:space="0" w:color="000000"/>
            </w:tcBorders>
            <w:shd w:val="clear" w:color="auto" w:fill="auto"/>
          </w:tcPr>
          <w:p w:rsidR="00F17408" w:rsidRDefault="00F17408" w:rsidP="00F321DA">
            <w:pPr>
              <w:widowControl w:val="0"/>
              <w:tabs>
                <w:tab w:val="left" w:pos="284"/>
                <w:tab w:val="left" w:pos="426"/>
              </w:tabs>
              <w:jc w:val="center"/>
            </w:pPr>
            <w:r>
              <w:rPr>
                <w:color w:val="000000"/>
              </w:rPr>
              <w:t>11.</w:t>
            </w:r>
          </w:p>
        </w:tc>
        <w:tc>
          <w:tcPr>
            <w:tcW w:w="6205" w:type="dxa"/>
            <w:tcBorders>
              <w:top w:val="single" w:sz="4" w:space="0" w:color="000000"/>
              <w:left w:val="single" w:sz="4" w:space="0" w:color="000000"/>
              <w:bottom w:val="single" w:sz="4" w:space="0" w:color="000000"/>
            </w:tcBorders>
            <w:shd w:val="clear" w:color="auto" w:fill="auto"/>
            <w:vAlign w:val="center"/>
          </w:tcPr>
          <w:p w:rsidR="00F17408" w:rsidRDefault="00F17408" w:rsidP="00F321DA">
            <w:pPr>
              <w:widowControl w:val="0"/>
              <w:tabs>
                <w:tab w:val="left" w:pos="284"/>
                <w:tab w:val="left" w:pos="426"/>
              </w:tabs>
            </w:pPr>
            <w:r>
              <w:t>Презентация (да, нет)</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rsidR="00F17408" w:rsidRDefault="00F17408" w:rsidP="00F321DA">
            <w:pPr>
              <w:widowControl w:val="0"/>
              <w:tabs>
                <w:tab w:val="left" w:pos="284"/>
                <w:tab w:val="left" w:pos="426"/>
              </w:tabs>
              <w:snapToGrid w:val="0"/>
              <w:rPr>
                <w:color w:val="000000"/>
              </w:rPr>
            </w:pPr>
          </w:p>
        </w:tc>
      </w:tr>
      <w:tr w:rsidR="00F17408" w:rsidTr="00F321DA">
        <w:tc>
          <w:tcPr>
            <w:tcW w:w="566" w:type="dxa"/>
            <w:tcBorders>
              <w:top w:val="single" w:sz="4" w:space="0" w:color="000000"/>
              <w:left w:val="single" w:sz="4" w:space="0" w:color="000000"/>
              <w:bottom w:val="single" w:sz="4" w:space="0" w:color="000000"/>
            </w:tcBorders>
            <w:shd w:val="clear" w:color="auto" w:fill="auto"/>
          </w:tcPr>
          <w:p w:rsidR="00F17408" w:rsidRDefault="00F17408" w:rsidP="00F321DA">
            <w:pPr>
              <w:widowControl w:val="0"/>
              <w:tabs>
                <w:tab w:val="left" w:pos="284"/>
                <w:tab w:val="left" w:pos="426"/>
              </w:tabs>
              <w:jc w:val="center"/>
            </w:pPr>
            <w:r>
              <w:rPr>
                <w:color w:val="000000"/>
              </w:rPr>
              <w:t>12.</w:t>
            </w:r>
          </w:p>
        </w:tc>
        <w:tc>
          <w:tcPr>
            <w:tcW w:w="6205" w:type="dxa"/>
            <w:tcBorders>
              <w:top w:val="single" w:sz="4" w:space="0" w:color="000000"/>
              <w:left w:val="single" w:sz="4" w:space="0" w:color="000000"/>
              <w:bottom w:val="single" w:sz="4" w:space="0" w:color="000000"/>
            </w:tcBorders>
            <w:shd w:val="clear" w:color="auto" w:fill="auto"/>
            <w:vAlign w:val="center"/>
          </w:tcPr>
          <w:p w:rsidR="00F17408" w:rsidRDefault="00F17408" w:rsidP="00F321DA">
            <w:pPr>
              <w:widowControl w:val="0"/>
              <w:tabs>
                <w:tab w:val="left" w:pos="284"/>
                <w:tab w:val="left" w:pos="426"/>
              </w:tabs>
            </w:pPr>
            <w:r>
              <w:t>Запрос гостиницы, студенческого общежития (да, нет)</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rsidR="00F17408" w:rsidRDefault="00F17408" w:rsidP="00F321DA">
            <w:pPr>
              <w:widowControl w:val="0"/>
              <w:tabs>
                <w:tab w:val="left" w:pos="284"/>
                <w:tab w:val="left" w:pos="426"/>
              </w:tabs>
              <w:snapToGrid w:val="0"/>
              <w:rPr>
                <w:color w:val="000000"/>
              </w:rPr>
            </w:pPr>
          </w:p>
        </w:tc>
      </w:tr>
      <w:tr w:rsidR="00F17408" w:rsidTr="00F321DA">
        <w:tc>
          <w:tcPr>
            <w:tcW w:w="566" w:type="dxa"/>
            <w:tcBorders>
              <w:top w:val="single" w:sz="4" w:space="0" w:color="000000"/>
              <w:left w:val="single" w:sz="4" w:space="0" w:color="000000"/>
              <w:bottom w:val="single" w:sz="4" w:space="0" w:color="000000"/>
            </w:tcBorders>
            <w:shd w:val="clear" w:color="auto" w:fill="auto"/>
          </w:tcPr>
          <w:p w:rsidR="00F17408" w:rsidRPr="00101891" w:rsidRDefault="00F17408" w:rsidP="00F321DA">
            <w:pPr>
              <w:widowControl w:val="0"/>
              <w:tabs>
                <w:tab w:val="left" w:pos="284"/>
                <w:tab w:val="left" w:pos="426"/>
              </w:tabs>
              <w:jc w:val="center"/>
            </w:pPr>
            <w:r w:rsidRPr="00101891">
              <w:t>13.</w:t>
            </w:r>
          </w:p>
        </w:tc>
        <w:tc>
          <w:tcPr>
            <w:tcW w:w="6205" w:type="dxa"/>
            <w:tcBorders>
              <w:top w:val="single" w:sz="4" w:space="0" w:color="000000"/>
              <w:left w:val="single" w:sz="4" w:space="0" w:color="000000"/>
              <w:bottom w:val="single" w:sz="4" w:space="0" w:color="000000"/>
            </w:tcBorders>
            <w:shd w:val="clear" w:color="auto" w:fill="auto"/>
            <w:vAlign w:val="center"/>
          </w:tcPr>
          <w:p w:rsidR="00F17408" w:rsidRDefault="00F17408" w:rsidP="00F321DA">
            <w:pPr>
              <w:widowControl w:val="0"/>
              <w:tabs>
                <w:tab w:val="left" w:pos="284"/>
                <w:tab w:val="left" w:pos="426"/>
              </w:tabs>
            </w:pPr>
            <w:r w:rsidRPr="00101891">
              <w:t>Запрос печатного экземпляра сборника (да, нет)</w:t>
            </w:r>
            <w:r>
              <w:t xml:space="preserve">   </w:t>
            </w:r>
          </w:p>
          <w:p w:rsidR="00F17408" w:rsidRPr="00101891" w:rsidRDefault="00F17408" w:rsidP="00F321DA">
            <w:pPr>
              <w:widowControl w:val="0"/>
              <w:tabs>
                <w:tab w:val="left" w:pos="284"/>
                <w:tab w:val="left" w:pos="426"/>
              </w:tabs>
            </w:pPr>
            <w:r>
              <w:t>-оплачивается дополнительно</w:t>
            </w:r>
            <w:r w:rsidRPr="00101891">
              <w:rPr>
                <w:rStyle w:val="s1"/>
              </w:rPr>
              <w:t>.</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rsidR="00F17408" w:rsidRDefault="00F17408" w:rsidP="00F321DA">
            <w:pPr>
              <w:widowControl w:val="0"/>
              <w:tabs>
                <w:tab w:val="left" w:pos="284"/>
                <w:tab w:val="left" w:pos="426"/>
              </w:tabs>
              <w:snapToGrid w:val="0"/>
              <w:rPr>
                <w:color w:val="000000"/>
              </w:rPr>
            </w:pPr>
          </w:p>
        </w:tc>
      </w:tr>
      <w:tr w:rsidR="00F17408" w:rsidTr="00F321DA">
        <w:tc>
          <w:tcPr>
            <w:tcW w:w="566" w:type="dxa"/>
            <w:tcBorders>
              <w:top w:val="single" w:sz="4" w:space="0" w:color="000000"/>
              <w:left w:val="single" w:sz="4" w:space="0" w:color="000000"/>
              <w:bottom w:val="single" w:sz="4" w:space="0" w:color="000000"/>
            </w:tcBorders>
            <w:shd w:val="clear" w:color="auto" w:fill="auto"/>
          </w:tcPr>
          <w:p w:rsidR="00F17408" w:rsidRPr="00101891" w:rsidRDefault="00F17408" w:rsidP="00F321DA">
            <w:pPr>
              <w:widowControl w:val="0"/>
              <w:tabs>
                <w:tab w:val="left" w:pos="284"/>
                <w:tab w:val="left" w:pos="426"/>
              </w:tabs>
              <w:jc w:val="center"/>
            </w:pPr>
            <w:r w:rsidRPr="00101891">
              <w:t>14.</w:t>
            </w:r>
          </w:p>
        </w:tc>
        <w:tc>
          <w:tcPr>
            <w:tcW w:w="6205" w:type="dxa"/>
            <w:tcBorders>
              <w:top w:val="single" w:sz="4" w:space="0" w:color="000000"/>
              <w:left w:val="single" w:sz="4" w:space="0" w:color="000000"/>
              <w:bottom w:val="single" w:sz="4" w:space="0" w:color="000000"/>
            </w:tcBorders>
            <w:shd w:val="clear" w:color="auto" w:fill="auto"/>
            <w:vAlign w:val="center"/>
          </w:tcPr>
          <w:p w:rsidR="00F17408" w:rsidRPr="00101891" w:rsidRDefault="00F17408" w:rsidP="00F321DA">
            <w:pPr>
              <w:widowControl w:val="0"/>
              <w:tabs>
                <w:tab w:val="left" w:pos="284"/>
                <w:tab w:val="left" w:pos="426"/>
              </w:tabs>
            </w:pPr>
            <w:r w:rsidRPr="00101891">
              <w:t>Запрос электронного сертификата (да, нет)</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rsidR="00F17408" w:rsidRDefault="00F17408" w:rsidP="00F321DA">
            <w:pPr>
              <w:widowControl w:val="0"/>
              <w:tabs>
                <w:tab w:val="left" w:pos="284"/>
                <w:tab w:val="left" w:pos="426"/>
              </w:tabs>
              <w:snapToGrid w:val="0"/>
              <w:rPr>
                <w:color w:val="000000"/>
              </w:rPr>
            </w:pPr>
          </w:p>
        </w:tc>
      </w:tr>
      <w:tr w:rsidR="00F17408" w:rsidTr="00F321DA">
        <w:tc>
          <w:tcPr>
            <w:tcW w:w="566" w:type="dxa"/>
            <w:tcBorders>
              <w:top w:val="single" w:sz="4" w:space="0" w:color="000000"/>
              <w:left w:val="single" w:sz="4" w:space="0" w:color="000000"/>
              <w:bottom w:val="single" w:sz="4" w:space="0" w:color="000000"/>
            </w:tcBorders>
            <w:shd w:val="clear" w:color="auto" w:fill="auto"/>
          </w:tcPr>
          <w:p w:rsidR="00F17408" w:rsidRPr="00101891" w:rsidRDefault="00F17408" w:rsidP="00F321DA">
            <w:pPr>
              <w:widowControl w:val="0"/>
              <w:tabs>
                <w:tab w:val="left" w:pos="284"/>
                <w:tab w:val="left" w:pos="426"/>
              </w:tabs>
              <w:jc w:val="center"/>
            </w:pPr>
            <w:r w:rsidRPr="00101891">
              <w:t>15.</w:t>
            </w:r>
          </w:p>
        </w:tc>
        <w:tc>
          <w:tcPr>
            <w:tcW w:w="6205" w:type="dxa"/>
            <w:tcBorders>
              <w:top w:val="single" w:sz="4" w:space="0" w:color="000000"/>
              <w:left w:val="single" w:sz="4" w:space="0" w:color="000000"/>
              <w:bottom w:val="single" w:sz="4" w:space="0" w:color="000000"/>
            </w:tcBorders>
            <w:shd w:val="clear" w:color="auto" w:fill="auto"/>
            <w:vAlign w:val="center"/>
          </w:tcPr>
          <w:p w:rsidR="00F17408" w:rsidRPr="00101891" w:rsidRDefault="00F17408" w:rsidP="00F321DA">
            <w:pPr>
              <w:widowControl w:val="0"/>
              <w:tabs>
                <w:tab w:val="left" w:pos="284"/>
                <w:tab w:val="left" w:pos="426"/>
              </w:tabs>
            </w:pPr>
            <w:r w:rsidRPr="00101891">
              <w:t>Способ доставки печатного экземпляра сборника (самовывоз/почтовый адрес)</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rsidR="00F17408" w:rsidRDefault="00F17408" w:rsidP="00F321DA">
            <w:pPr>
              <w:widowControl w:val="0"/>
              <w:tabs>
                <w:tab w:val="left" w:pos="284"/>
                <w:tab w:val="left" w:pos="426"/>
              </w:tabs>
              <w:snapToGrid w:val="0"/>
              <w:rPr>
                <w:color w:val="000000"/>
              </w:rPr>
            </w:pPr>
          </w:p>
        </w:tc>
      </w:tr>
    </w:tbl>
    <w:p w:rsidR="00F17408" w:rsidRDefault="00F17408" w:rsidP="00F17408">
      <w:pPr>
        <w:widowControl w:val="0"/>
        <w:jc w:val="center"/>
      </w:pPr>
    </w:p>
    <w:p w:rsidR="00F17408" w:rsidRDefault="00F17408" w:rsidP="00F17408">
      <w:pPr>
        <w:widowControl w:val="0"/>
        <w:jc w:val="center"/>
      </w:pPr>
    </w:p>
    <w:p w:rsidR="00F17408" w:rsidRPr="00F96BC2" w:rsidRDefault="00F17408" w:rsidP="00F17408">
      <w:pPr>
        <w:widowControl w:val="0"/>
        <w:jc w:val="right"/>
      </w:pPr>
      <w:r w:rsidRPr="00F96BC2">
        <w:rPr>
          <w:b/>
        </w:rPr>
        <w:t>Приложение 2</w:t>
      </w:r>
    </w:p>
    <w:p w:rsidR="00F17408" w:rsidRPr="00F96BC2" w:rsidRDefault="00F17408" w:rsidP="00F17408">
      <w:pPr>
        <w:pStyle w:val="a5"/>
        <w:widowControl w:val="0"/>
        <w:spacing w:line="360" w:lineRule="auto"/>
        <w:jc w:val="center"/>
        <w:rPr>
          <w:b/>
          <w:sz w:val="24"/>
          <w:szCs w:val="24"/>
        </w:rPr>
      </w:pPr>
    </w:p>
    <w:p w:rsidR="00F17408" w:rsidRPr="004852B0" w:rsidRDefault="00F17408" w:rsidP="00F17408">
      <w:pPr>
        <w:pStyle w:val="a5"/>
        <w:widowControl w:val="0"/>
        <w:spacing w:line="360" w:lineRule="auto"/>
        <w:jc w:val="center"/>
        <w:rPr>
          <w:b/>
          <w:color w:val="000000" w:themeColor="text1"/>
          <w:sz w:val="24"/>
          <w:szCs w:val="24"/>
        </w:rPr>
      </w:pPr>
      <w:r w:rsidRPr="004852B0">
        <w:rPr>
          <w:b/>
          <w:color w:val="000000" w:themeColor="text1"/>
          <w:sz w:val="24"/>
          <w:szCs w:val="24"/>
        </w:rPr>
        <w:t>БАНКОВСКИЕ РЕКВИЗИТЫ: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552"/>
        <w:gridCol w:w="1134"/>
        <w:gridCol w:w="3112"/>
      </w:tblGrid>
      <w:tr w:rsidR="004852B0" w:rsidRPr="004852B0" w:rsidTr="0014032E">
        <w:trPr>
          <w:cantSplit/>
          <w:trHeight w:val="20"/>
        </w:trPr>
        <w:tc>
          <w:tcPr>
            <w:tcW w:w="5382" w:type="dxa"/>
            <w:gridSpan w:val="2"/>
            <w:vMerge w:val="restart"/>
            <w:shd w:val="clear" w:color="auto" w:fill="auto"/>
          </w:tcPr>
          <w:p w:rsidR="004852B0" w:rsidRPr="004852B0" w:rsidRDefault="004852B0" w:rsidP="004852B0">
            <w:pPr>
              <w:pStyle w:val="Default"/>
              <w:rPr>
                <w:color w:val="000000" w:themeColor="text1"/>
              </w:rPr>
            </w:pPr>
            <w:r w:rsidRPr="004852B0">
              <w:rPr>
                <w:b/>
                <w:color w:val="000000" w:themeColor="text1"/>
              </w:rPr>
              <w:t>Банк получателя:</w:t>
            </w:r>
            <w:r w:rsidRPr="004852B0">
              <w:rPr>
                <w:color w:val="000000" w:themeColor="text1"/>
              </w:rPr>
              <w:t xml:space="preserve"> </w:t>
            </w:r>
          </w:p>
          <w:p w:rsidR="004852B0" w:rsidRPr="004852B0" w:rsidRDefault="004852B0" w:rsidP="004852B0">
            <w:pPr>
              <w:pStyle w:val="Default"/>
              <w:rPr>
                <w:b/>
                <w:color w:val="000000" w:themeColor="text1"/>
              </w:rPr>
            </w:pPr>
            <w:r w:rsidRPr="004852B0">
              <w:rPr>
                <w:color w:val="000000" w:themeColor="text1"/>
              </w:rPr>
              <w:t>Отделение Орел Банка России // УФК по Орловской области г. Орел</w:t>
            </w:r>
          </w:p>
        </w:tc>
        <w:tc>
          <w:tcPr>
            <w:tcW w:w="1134" w:type="dxa"/>
            <w:shd w:val="clear" w:color="auto" w:fill="auto"/>
          </w:tcPr>
          <w:p w:rsidR="004852B0" w:rsidRPr="004852B0" w:rsidRDefault="004852B0" w:rsidP="004852B0">
            <w:pPr>
              <w:pStyle w:val="Default"/>
              <w:rPr>
                <w:color w:val="000000" w:themeColor="text1"/>
              </w:rPr>
            </w:pPr>
            <w:r w:rsidRPr="004852B0">
              <w:rPr>
                <w:color w:val="000000" w:themeColor="text1"/>
              </w:rPr>
              <w:t>БИК</w:t>
            </w:r>
          </w:p>
        </w:tc>
        <w:tc>
          <w:tcPr>
            <w:tcW w:w="3112" w:type="dxa"/>
            <w:shd w:val="clear" w:color="auto" w:fill="auto"/>
          </w:tcPr>
          <w:p w:rsidR="004852B0" w:rsidRPr="004852B0" w:rsidRDefault="004852B0" w:rsidP="004852B0">
            <w:pPr>
              <w:pStyle w:val="Default"/>
              <w:rPr>
                <w:color w:val="000000" w:themeColor="text1"/>
              </w:rPr>
            </w:pPr>
            <w:r w:rsidRPr="004852B0">
              <w:rPr>
                <w:color w:val="000000" w:themeColor="text1"/>
              </w:rPr>
              <w:t>015402901</w:t>
            </w:r>
          </w:p>
        </w:tc>
      </w:tr>
      <w:tr w:rsidR="004852B0" w:rsidRPr="004852B0" w:rsidTr="0014032E">
        <w:trPr>
          <w:cantSplit/>
          <w:trHeight w:val="515"/>
        </w:trPr>
        <w:tc>
          <w:tcPr>
            <w:tcW w:w="5382" w:type="dxa"/>
            <w:gridSpan w:val="2"/>
            <w:vMerge/>
            <w:shd w:val="clear" w:color="auto" w:fill="auto"/>
          </w:tcPr>
          <w:p w:rsidR="004852B0" w:rsidRPr="004852B0" w:rsidRDefault="004852B0" w:rsidP="004852B0">
            <w:pPr>
              <w:pStyle w:val="Default"/>
              <w:rPr>
                <w:color w:val="000000" w:themeColor="text1"/>
              </w:rPr>
            </w:pPr>
          </w:p>
        </w:tc>
        <w:tc>
          <w:tcPr>
            <w:tcW w:w="1134" w:type="dxa"/>
            <w:shd w:val="clear" w:color="auto" w:fill="auto"/>
          </w:tcPr>
          <w:p w:rsidR="004852B0" w:rsidRPr="004852B0" w:rsidRDefault="004852B0" w:rsidP="004852B0">
            <w:pPr>
              <w:pStyle w:val="Default"/>
              <w:rPr>
                <w:color w:val="000000" w:themeColor="text1"/>
              </w:rPr>
            </w:pPr>
            <w:r w:rsidRPr="004852B0">
              <w:rPr>
                <w:color w:val="000000" w:themeColor="text1"/>
              </w:rPr>
              <w:t>к/счет</w:t>
            </w:r>
          </w:p>
        </w:tc>
        <w:tc>
          <w:tcPr>
            <w:tcW w:w="3112" w:type="dxa"/>
            <w:shd w:val="clear" w:color="auto" w:fill="auto"/>
          </w:tcPr>
          <w:p w:rsidR="004852B0" w:rsidRPr="004852B0" w:rsidRDefault="004852B0" w:rsidP="004852B0">
            <w:pPr>
              <w:pStyle w:val="Default"/>
              <w:rPr>
                <w:color w:val="000000" w:themeColor="text1"/>
              </w:rPr>
            </w:pPr>
            <w:r w:rsidRPr="004852B0">
              <w:rPr>
                <w:color w:val="000000" w:themeColor="text1"/>
              </w:rPr>
              <w:t>40102810545370000046</w:t>
            </w:r>
          </w:p>
        </w:tc>
      </w:tr>
      <w:tr w:rsidR="004852B0" w:rsidRPr="004852B0" w:rsidTr="0014032E">
        <w:trPr>
          <w:cantSplit/>
          <w:trHeight w:val="20"/>
        </w:trPr>
        <w:tc>
          <w:tcPr>
            <w:tcW w:w="5382" w:type="dxa"/>
            <w:gridSpan w:val="2"/>
            <w:shd w:val="clear" w:color="auto" w:fill="auto"/>
          </w:tcPr>
          <w:p w:rsidR="004852B0" w:rsidRPr="004852B0" w:rsidRDefault="004852B0" w:rsidP="004852B0">
            <w:pPr>
              <w:pStyle w:val="Default"/>
              <w:rPr>
                <w:color w:val="000000" w:themeColor="text1"/>
              </w:rPr>
            </w:pPr>
            <w:r w:rsidRPr="004852B0">
              <w:rPr>
                <w:b/>
                <w:color w:val="000000" w:themeColor="text1"/>
              </w:rPr>
              <w:t>Получатель:</w:t>
            </w:r>
            <w:r w:rsidRPr="004852B0">
              <w:rPr>
                <w:color w:val="000000" w:themeColor="text1"/>
              </w:rPr>
              <w:t xml:space="preserve"> </w:t>
            </w:r>
          </w:p>
          <w:p w:rsidR="004852B0" w:rsidRPr="004852B0" w:rsidRDefault="004852B0" w:rsidP="004852B0">
            <w:pPr>
              <w:pStyle w:val="Default"/>
              <w:rPr>
                <w:color w:val="000000" w:themeColor="text1"/>
              </w:rPr>
            </w:pPr>
            <w:r w:rsidRPr="004852B0">
              <w:rPr>
                <w:color w:val="000000" w:themeColor="text1"/>
              </w:rPr>
              <w:t>УФК по Орловской области (Среднерусский институт управления – филиал РАНХиГС л/с 20546У12360)</w:t>
            </w:r>
          </w:p>
        </w:tc>
        <w:tc>
          <w:tcPr>
            <w:tcW w:w="1134" w:type="dxa"/>
            <w:vMerge w:val="restart"/>
            <w:shd w:val="clear" w:color="auto" w:fill="auto"/>
          </w:tcPr>
          <w:p w:rsidR="004852B0" w:rsidRPr="004852B0" w:rsidRDefault="004852B0" w:rsidP="004852B0">
            <w:pPr>
              <w:pStyle w:val="Default"/>
              <w:rPr>
                <w:color w:val="000000" w:themeColor="text1"/>
              </w:rPr>
            </w:pPr>
            <w:r w:rsidRPr="004852B0">
              <w:rPr>
                <w:color w:val="000000" w:themeColor="text1"/>
              </w:rPr>
              <w:t>р/счет</w:t>
            </w:r>
          </w:p>
        </w:tc>
        <w:tc>
          <w:tcPr>
            <w:tcW w:w="3112" w:type="dxa"/>
            <w:vMerge w:val="restart"/>
            <w:shd w:val="clear" w:color="auto" w:fill="auto"/>
          </w:tcPr>
          <w:p w:rsidR="004852B0" w:rsidRPr="004852B0" w:rsidRDefault="004852B0" w:rsidP="004852B0">
            <w:pPr>
              <w:pStyle w:val="Default"/>
              <w:rPr>
                <w:color w:val="000000" w:themeColor="text1"/>
              </w:rPr>
            </w:pPr>
            <w:r w:rsidRPr="004852B0">
              <w:rPr>
                <w:color w:val="000000" w:themeColor="text1"/>
              </w:rPr>
              <w:t>03214643000000015400</w:t>
            </w:r>
          </w:p>
        </w:tc>
      </w:tr>
      <w:tr w:rsidR="004852B0" w:rsidRPr="004852B0" w:rsidTr="0014032E">
        <w:trPr>
          <w:cantSplit/>
          <w:trHeight w:val="20"/>
        </w:trPr>
        <w:tc>
          <w:tcPr>
            <w:tcW w:w="2830" w:type="dxa"/>
            <w:shd w:val="clear" w:color="auto" w:fill="auto"/>
          </w:tcPr>
          <w:p w:rsidR="004852B0" w:rsidRPr="004852B0" w:rsidRDefault="004852B0" w:rsidP="004852B0">
            <w:pPr>
              <w:pStyle w:val="Default"/>
              <w:rPr>
                <w:color w:val="000000" w:themeColor="text1"/>
              </w:rPr>
            </w:pPr>
            <w:r w:rsidRPr="004852B0">
              <w:rPr>
                <w:color w:val="000000" w:themeColor="text1"/>
              </w:rPr>
              <w:t>ИНН 7729050901</w:t>
            </w:r>
          </w:p>
        </w:tc>
        <w:tc>
          <w:tcPr>
            <w:tcW w:w="2552" w:type="dxa"/>
            <w:shd w:val="clear" w:color="auto" w:fill="auto"/>
          </w:tcPr>
          <w:p w:rsidR="004852B0" w:rsidRPr="004852B0" w:rsidRDefault="004852B0" w:rsidP="004852B0">
            <w:pPr>
              <w:pStyle w:val="Default"/>
              <w:rPr>
                <w:color w:val="000000" w:themeColor="text1"/>
              </w:rPr>
            </w:pPr>
            <w:r w:rsidRPr="004852B0">
              <w:rPr>
                <w:color w:val="000000" w:themeColor="text1"/>
              </w:rPr>
              <w:t>КПП 575343001</w:t>
            </w:r>
          </w:p>
        </w:tc>
        <w:tc>
          <w:tcPr>
            <w:tcW w:w="1134" w:type="dxa"/>
            <w:vMerge/>
            <w:shd w:val="clear" w:color="auto" w:fill="auto"/>
          </w:tcPr>
          <w:p w:rsidR="004852B0" w:rsidRPr="004852B0" w:rsidRDefault="004852B0" w:rsidP="004852B0">
            <w:pPr>
              <w:pStyle w:val="Default"/>
              <w:rPr>
                <w:color w:val="000000" w:themeColor="text1"/>
              </w:rPr>
            </w:pPr>
          </w:p>
        </w:tc>
        <w:tc>
          <w:tcPr>
            <w:tcW w:w="3112" w:type="dxa"/>
            <w:vMerge/>
            <w:shd w:val="clear" w:color="auto" w:fill="auto"/>
          </w:tcPr>
          <w:p w:rsidR="004852B0" w:rsidRPr="004852B0" w:rsidRDefault="004852B0" w:rsidP="004852B0">
            <w:pPr>
              <w:pStyle w:val="Default"/>
              <w:rPr>
                <w:color w:val="000000" w:themeColor="text1"/>
              </w:rPr>
            </w:pPr>
          </w:p>
        </w:tc>
      </w:tr>
      <w:tr w:rsidR="004852B0" w:rsidRPr="004852B0" w:rsidTr="0014032E">
        <w:trPr>
          <w:cantSplit/>
          <w:trHeight w:val="461"/>
        </w:trPr>
        <w:tc>
          <w:tcPr>
            <w:tcW w:w="2830" w:type="dxa"/>
            <w:shd w:val="clear" w:color="auto" w:fill="auto"/>
          </w:tcPr>
          <w:p w:rsidR="004852B0" w:rsidRPr="004852B0" w:rsidRDefault="004852B0" w:rsidP="004852B0">
            <w:pPr>
              <w:pStyle w:val="Default"/>
              <w:rPr>
                <w:color w:val="000000" w:themeColor="text1"/>
              </w:rPr>
            </w:pPr>
          </w:p>
        </w:tc>
        <w:tc>
          <w:tcPr>
            <w:tcW w:w="2552" w:type="dxa"/>
            <w:shd w:val="clear" w:color="auto" w:fill="auto"/>
          </w:tcPr>
          <w:p w:rsidR="004852B0" w:rsidRPr="004852B0" w:rsidRDefault="004852B0" w:rsidP="004852B0">
            <w:pPr>
              <w:pStyle w:val="Default"/>
              <w:rPr>
                <w:color w:val="000000" w:themeColor="text1"/>
              </w:rPr>
            </w:pPr>
            <w:r w:rsidRPr="004852B0">
              <w:rPr>
                <w:color w:val="000000" w:themeColor="text1"/>
              </w:rPr>
              <w:t xml:space="preserve">ОКТМО </w:t>
            </w:r>
            <w:r w:rsidRPr="004852B0">
              <w:rPr>
                <w:bCs/>
                <w:color w:val="000000" w:themeColor="text1"/>
              </w:rPr>
              <w:t>54701000</w:t>
            </w:r>
          </w:p>
        </w:tc>
        <w:tc>
          <w:tcPr>
            <w:tcW w:w="1134" w:type="dxa"/>
            <w:vMerge/>
            <w:shd w:val="clear" w:color="auto" w:fill="auto"/>
          </w:tcPr>
          <w:p w:rsidR="004852B0" w:rsidRPr="004852B0" w:rsidRDefault="004852B0" w:rsidP="004852B0">
            <w:pPr>
              <w:pStyle w:val="Default"/>
              <w:rPr>
                <w:color w:val="000000" w:themeColor="text1"/>
              </w:rPr>
            </w:pPr>
          </w:p>
        </w:tc>
        <w:tc>
          <w:tcPr>
            <w:tcW w:w="3112" w:type="dxa"/>
            <w:vMerge/>
            <w:shd w:val="clear" w:color="auto" w:fill="auto"/>
          </w:tcPr>
          <w:p w:rsidR="004852B0" w:rsidRPr="004852B0" w:rsidRDefault="004852B0" w:rsidP="004852B0">
            <w:pPr>
              <w:pStyle w:val="Default"/>
              <w:rPr>
                <w:color w:val="000000" w:themeColor="text1"/>
              </w:rPr>
            </w:pPr>
          </w:p>
        </w:tc>
      </w:tr>
      <w:tr w:rsidR="004852B0" w:rsidRPr="004852B0" w:rsidTr="0014032E">
        <w:trPr>
          <w:cantSplit/>
          <w:trHeight w:val="20"/>
        </w:trPr>
        <w:tc>
          <w:tcPr>
            <w:tcW w:w="2830" w:type="dxa"/>
            <w:shd w:val="clear" w:color="auto" w:fill="auto"/>
          </w:tcPr>
          <w:p w:rsidR="004852B0" w:rsidRPr="004852B0" w:rsidRDefault="004852B0" w:rsidP="004852B0">
            <w:pPr>
              <w:pStyle w:val="Default"/>
              <w:jc w:val="both"/>
              <w:rPr>
                <w:b/>
                <w:color w:val="000000" w:themeColor="text1"/>
              </w:rPr>
            </w:pPr>
            <w:r w:rsidRPr="004852B0">
              <w:rPr>
                <w:b/>
                <w:color w:val="000000" w:themeColor="text1"/>
              </w:rPr>
              <w:t>Назначение платежа (комментарий):</w:t>
            </w:r>
          </w:p>
        </w:tc>
        <w:tc>
          <w:tcPr>
            <w:tcW w:w="6798" w:type="dxa"/>
            <w:gridSpan w:val="3"/>
            <w:shd w:val="clear" w:color="auto" w:fill="auto"/>
          </w:tcPr>
          <w:p w:rsidR="004852B0" w:rsidRPr="004852B0" w:rsidRDefault="004852B0" w:rsidP="004852B0">
            <w:pPr>
              <w:pStyle w:val="Default"/>
              <w:jc w:val="both"/>
              <w:rPr>
                <w:color w:val="000000" w:themeColor="text1"/>
              </w:rPr>
            </w:pPr>
            <w:r w:rsidRPr="004852B0">
              <w:rPr>
                <w:bCs/>
                <w:color w:val="000000" w:themeColor="text1"/>
              </w:rPr>
              <w:t>Конференция студентов – ноябрь 202</w:t>
            </w:r>
            <w:r>
              <w:rPr>
                <w:bCs/>
                <w:color w:val="000000" w:themeColor="text1"/>
              </w:rPr>
              <w:t>2</w:t>
            </w:r>
            <w:r w:rsidRPr="004852B0">
              <w:rPr>
                <w:bCs/>
                <w:color w:val="000000" w:themeColor="text1"/>
              </w:rPr>
              <w:t xml:space="preserve">, </w:t>
            </w:r>
            <w:r w:rsidRPr="004852B0">
              <w:rPr>
                <w:bCs/>
                <w:i/>
                <w:color w:val="000000" w:themeColor="text1"/>
              </w:rPr>
              <w:t>Ф.И.О. участника конференции</w:t>
            </w:r>
          </w:p>
        </w:tc>
      </w:tr>
    </w:tbl>
    <w:p w:rsidR="004852B0" w:rsidRDefault="004852B0" w:rsidP="00F17408">
      <w:pPr>
        <w:pStyle w:val="Default"/>
        <w:jc w:val="both"/>
        <w:rPr>
          <w:color w:val="000000" w:themeColor="text1"/>
        </w:rPr>
      </w:pPr>
    </w:p>
    <w:p w:rsidR="004852B0" w:rsidRPr="004852B0" w:rsidRDefault="004852B0" w:rsidP="00F17408">
      <w:pPr>
        <w:pStyle w:val="Default"/>
        <w:jc w:val="both"/>
        <w:rPr>
          <w:color w:val="000000" w:themeColor="text1"/>
        </w:rPr>
      </w:pPr>
    </w:p>
    <w:p w:rsidR="00F17408" w:rsidRDefault="00F17408" w:rsidP="00F17408">
      <w:pPr>
        <w:pStyle w:val="p32"/>
        <w:widowControl w:val="0"/>
        <w:spacing w:before="0" w:after="0"/>
        <w:jc w:val="right"/>
      </w:pPr>
      <w:r>
        <w:rPr>
          <w:b/>
        </w:rPr>
        <w:br w:type="page"/>
      </w:r>
      <w:r>
        <w:rPr>
          <w:b/>
        </w:rPr>
        <w:lastRenderedPageBreak/>
        <w:t>Приложение 3</w:t>
      </w:r>
    </w:p>
    <w:p w:rsidR="00F17408" w:rsidRPr="00DB21AA" w:rsidRDefault="00F17408" w:rsidP="00F17408">
      <w:pPr>
        <w:pStyle w:val="4"/>
        <w:widowControl w:val="0"/>
        <w:spacing w:before="450" w:after="300"/>
        <w:rPr>
          <w:b w:val="0"/>
          <w:color w:val="000000"/>
        </w:rPr>
      </w:pPr>
      <w:r w:rsidRPr="00DB21AA">
        <w:rPr>
          <w:rStyle w:val="a3"/>
          <w:color w:val="000000"/>
        </w:rPr>
        <w:t xml:space="preserve">ОБРАЗЕЦ ОФОРМЛЕНИЯ СТАТЬИ </w:t>
      </w:r>
    </w:p>
    <w:p w:rsidR="00F17408" w:rsidRDefault="00F17408" w:rsidP="00F17408">
      <w:pPr>
        <w:pStyle w:val="Default"/>
        <w:widowControl w:val="0"/>
        <w:jc w:val="center"/>
      </w:pPr>
      <w:r>
        <w:rPr>
          <w:b/>
          <w:bCs/>
        </w:rPr>
        <w:t>Иванова В.В.</w:t>
      </w:r>
    </w:p>
    <w:p w:rsidR="00F17408" w:rsidRDefault="00F17408" w:rsidP="00F17408">
      <w:pPr>
        <w:pStyle w:val="Default"/>
        <w:widowControl w:val="0"/>
        <w:jc w:val="center"/>
      </w:pPr>
      <w:r>
        <w:rPr>
          <w:b/>
          <w:bCs/>
        </w:rPr>
        <w:t>Проблема оценки рисков и эффективности инвестиций в бизнес-планировании</w:t>
      </w:r>
    </w:p>
    <w:p w:rsidR="00F17408" w:rsidRDefault="00F17408" w:rsidP="00F17408">
      <w:pPr>
        <w:pStyle w:val="Default"/>
        <w:widowControl w:val="0"/>
        <w:ind w:firstLine="709"/>
        <w:jc w:val="both"/>
        <w:rPr>
          <w:i/>
          <w:iCs/>
        </w:rPr>
      </w:pPr>
    </w:p>
    <w:p w:rsidR="00F17408" w:rsidRDefault="00F17408" w:rsidP="00F17408">
      <w:pPr>
        <w:pStyle w:val="Default"/>
        <w:widowControl w:val="0"/>
        <w:ind w:firstLine="709"/>
        <w:jc w:val="both"/>
      </w:pPr>
      <w:r>
        <w:rPr>
          <w:i/>
          <w:iCs/>
        </w:rPr>
        <w:t xml:space="preserve">Финансовая политика выступает составным элементом финансовой системы, которая является частью экономической системы страны. Поэтому именно финансовая политика считается важнейшей составляющей экономической политики страны. Финансовая политика представляет собой деятельность органов государственной власти по управлению финансовой системой с целью воздействия на характеристики воспроизводственного процесса, которая является результатом развития категории «финансы» и служит определяющим фактором обеспечения нормального функционирования экономики и общественной сферы. </w:t>
      </w:r>
    </w:p>
    <w:p w:rsidR="00F17408" w:rsidRDefault="00F17408" w:rsidP="00F17408">
      <w:pPr>
        <w:pStyle w:val="Default"/>
        <w:widowControl w:val="0"/>
        <w:ind w:firstLine="709"/>
        <w:jc w:val="both"/>
        <w:rPr>
          <w:i/>
          <w:iCs/>
        </w:rPr>
      </w:pPr>
    </w:p>
    <w:p w:rsidR="00F17408" w:rsidRDefault="00F17408" w:rsidP="00F17408">
      <w:pPr>
        <w:pStyle w:val="Default"/>
        <w:widowControl w:val="0"/>
        <w:ind w:firstLine="709"/>
        <w:jc w:val="both"/>
      </w:pPr>
      <w:r>
        <w:rPr>
          <w:i/>
          <w:iCs/>
        </w:rPr>
        <w:t xml:space="preserve">Ключевые слова: финансовая политика, экономика, финансовая система. </w:t>
      </w:r>
    </w:p>
    <w:p w:rsidR="00F17408" w:rsidRDefault="00F17408" w:rsidP="00F17408">
      <w:pPr>
        <w:pStyle w:val="Default"/>
        <w:widowControl w:val="0"/>
        <w:ind w:firstLine="709"/>
        <w:jc w:val="both"/>
        <w:rPr>
          <w:b/>
          <w:bCs/>
        </w:rPr>
      </w:pPr>
    </w:p>
    <w:p w:rsidR="00F17408" w:rsidRPr="003C7E68" w:rsidRDefault="00F17408" w:rsidP="00F17408">
      <w:pPr>
        <w:pStyle w:val="Default"/>
        <w:widowControl w:val="0"/>
        <w:jc w:val="center"/>
        <w:rPr>
          <w:lang w:val="en-US"/>
        </w:rPr>
      </w:pPr>
      <w:proofErr w:type="spellStart"/>
      <w:r>
        <w:rPr>
          <w:b/>
          <w:bCs/>
          <w:lang w:val="en-US"/>
        </w:rPr>
        <w:t>Ivanova</w:t>
      </w:r>
      <w:proofErr w:type="spellEnd"/>
      <w:r>
        <w:rPr>
          <w:b/>
          <w:bCs/>
          <w:lang w:val="en-US"/>
        </w:rPr>
        <w:t xml:space="preserve"> V.V.</w:t>
      </w:r>
    </w:p>
    <w:p w:rsidR="00F17408" w:rsidRPr="003C7E68" w:rsidRDefault="00F17408" w:rsidP="00F17408">
      <w:pPr>
        <w:pStyle w:val="Default"/>
        <w:widowControl w:val="0"/>
        <w:jc w:val="center"/>
        <w:rPr>
          <w:lang w:val="en-US"/>
        </w:rPr>
      </w:pPr>
      <w:r>
        <w:rPr>
          <w:b/>
          <w:bCs/>
          <w:lang w:val="en-US"/>
        </w:rPr>
        <w:t>Problem of assessment of risks and efficiency investments in business planning</w:t>
      </w:r>
    </w:p>
    <w:p w:rsidR="00F17408" w:rsidRDefault="00F17408" w:rsidP="00F17408">
      <w:pPr>
        <w:pStyle w:val="Default"/>
        <w:widowControl w:val="0"/>
        <w:ind w:firstLine="709"/>
        <w:jc w:val="both"/>
        <w:rPr>
          <w:i/>
          <w:iCs/>
          <w:lang w:val="en-US"/>
        </w:rPr>
      </w:pPr>
    </w:p>
    <w:p w:rsidR="00F17408" w:rsidRPr="003C7E68" w:rsidRDefault="00F17408" w:rsidP="00F17408">
      <w:pPr>
        <w:pStyle w:val="Default"/>
        <w:widowControl w:val="0"/>
        <w:ind w:firstLine="709"/>
        <w:jc w:val="both"/>
        <w:rPr>
          <w:lang w:val="en-US"/>
        </w:rPr>
      </w:pPr>
      <w:r>
        <w:rPr>
          <w:i/>
          <w:iCs/>
          <w:lang w:val="en-US"/>
        </w:rPr>
        <w:t xml:space="preserve">Financial policies are an integral part of the financial system, which </w:t>
      </w:r>
      <w:proofErr w:type="gramStart"/>
      <w:r>
        <w:rPr>
          <w:i/>
          <w:iCs/>
          <w:lang w:val="en-US"/>
        </w:rPr>
        <w:t>is considered</w:t>
      </w:r>
      <w:proofErr w:type="gramEnd"/>
      <w:r>
        <w:rPr>
          <w:i/>
          <w:iCs/>
          <w:lang w:val="en-US"/>
        </w:rPr>
        <w:t xml:space="preserve"> part of the economic system of the country. Therefore, fiscal policy </w:t>
      </w:r>
      <w:proofErr w:type="gramStart"/>
      <w:r>
        <w:rPr>
          <w:i/>
          <w:iCs/>
          <w:lang w:val="en-US"/>
        </w:rPr>
        <w:t>is considered</w:t>
      </w:r>
      <w:proofErr w:type="gramEnd"/>
      <w:r>
        <w:rPr>
          <w:i/>
          <w:iCs/>
          <w:lang w:val="en-US"/>
        </w:rPr>
        <w:t xml:space="preserve"> part of the country's economic policy. Fiscal policy is an activity of public authorities on the financial management system to influence the reproduction process characteristics. It is the result of "Finance" category and is a determining factor in the proper functioning of the economy and social sphere. </w:t>
      </w:r>
    </w:p>
    <w:p w:rsidR="00F17408" w:rsidRDefault="00F17408" w:rsidP="00F17408">
      <w:pPr>
        <w:widowControl w:val="0"/>
        <w:ind w:firstLine="709"/>
        <w:jc w:val="both"/>
        <w:rPr>
          <w:i/>
          <w:iCs/>
          <w:lang w:val="en-US"/>
        </w:rPr>
      </w:pPr>
    </w:p>
    <w:p w:rsidR="00F17408" w:rsidRPr="003C7E68" w:rsidRDefault="00F17408" w:rsidP="00F17408">
      <w:pPr>
        <w:widowControl w:val="0"/>
        <w:ind w:firstLine="709"/>
        <w:jc w:val="both"/>
        <w:rPr>
          <w:lang w:val="en-US"/>
        </w:rPr>
      </w:pPr>
      <w:r>
        <w:rPr>
          <w:i/>
          <w:iCs/>
          <w:lang w:val="en-US"/>
        </w:rPr>
        <w:t>Keywords: fiscal policy, the economy, the financial system.</w:t>
      </w:r>
    </w:p>
    <w:p w:rsidR="00F17408" w:rsidRDefault="00F17408" w:rsidP="00F17408">
      <w:pPr>
        <w:widowControl w:val="0"/>
        <w:ind w:firstLine="709"/>
        <w:jc w:val="both"/>
        <w:rPr>
          <w:i/>
          <w:lang w:val="en-US" w:eastAsia="en-US"/>
        </w:rPr>
      </w:pPr>
    </w:p>
    <w:p w:rsidR="00F17408" w:rsidRDefault="00F17408" w:rsidP="00F17408">
      <w:pPr>
        <w:widowControl w:val="0"/>
        <w:ind w:firstLine="709"/>
        <w:jc w:val="both"/>
      </w:pPr>
      <w:r>
        <w:rPr>
          <w:lang w:eastAsia="en-US"/>
        </w:rPr>
        <w:t>Анализ рисков в бизнес-планировании подразумевает, прежде всего, оценку финансового риска, так как его последствия проявляются как потеря возможных доходов, прибыли, составляющей основу предпринимательской деятельности. Управление риском предполагает с наибольшей точностью прогнозирование вероятности потери доходов, оно должно также включать в себя обеспечение мер по его уменьшению, а неподдающиеся влиянию риски могут подлежать страхованию [1].</w:t>
      </w:r>
    </w:p>
    <w:p w:rsidR="00F17408" w:rsidRDefault="00F17408" w:rsidP="00F17408">
      <w:pPr>
        <w:widowControl w:val="0"/>
        <w:ind w:firstLine="709"/>
        <w:jc w:val="both"/>
      </w:pPr>
      <w:r>
        <w:rPr>
          <w:lang w:eastAsia="en-US"/>
        </w:rPr>
        <w:t xml:space="preserve">По мнению М.И. </w:t>
      </w:r>
      <w:proofErr w:type="spellStart"/>
      <w:r>
        <w:rPr>
          <w:lang w:eastAsia="en-US"/>
        </w:rPr>
        <w:t>Римера</w:t>
      </w:r>
      <w:proofErr w:type="spellEnd"/>
      <w:r>
        <w:rPr>
          <w:lang w:eastAsia="en-US"/>
        </w:rPr>
        <w:t xml:space="preserve">, А.Д. </w:t>
      </w:r>
      <w:proofErr w:type="spellStart"/>
      <w:r>
        <w:rPr>
          <w:lang w:eastAsia="en-US"/>
        </w:rPr>
        <w:t>Касатова</w:t>
      </w:r>
      <w:proofErr w:type="spellEnd"/>
      <w:r>
        <w:rPr>
          <w:lang w:eastAsia="en-US"/>
        </w:rPr>
        <w:t xml:space="preserve"> и Н.Н. Матиенко [3], наличие нескольких участников инвестиционного проекта предопределяет несовпадение их интересов, разное отношение к приоритетности различных видов эффективности проекта. По их мнению, поступлениями и затратами этих субъектов как раз и определяются различные виды эффективности проекта с позиции каждого участника (табл. 1).</w:t>
      </w:r>
    </w:p>
    <w:p w:rsidR="00F17408" w:rsidRDefault="00F17408" w:rsidP="00F17408">
      <w:pPr>
        <w:widowControl w:val="0"/>
        <w:ind w:firstLine="709"/>
        <w:rPr>
          <w:lang w:eastAsia="en-US"/>
        </w:rPr>
      </w:pPr>
    </w:p>
    <w:p w:rsidR="00F17408" w:rsidRDefault="00F17408" w:rsidP="00F17408">
      <w:pPr>
        <w:widowControl w:val="0"/>
      </w:pPr>
      <w:r>
        <w:rPr>
          <w:lang w:eastAsia="en-US"/>
        </w:rPr>
        <w:t xml:space="preserve">Таблица 1 – Динамика доходов населения Российской Федерации </w:t>
      </w:r>
    </w:p>
    <w:tbl>
      <w:tblPr>
        <w:tblW w:w="0" w:type="auto"/>
        <w:tblInd w:w="108" w:type="dxa"/>
        <w:tblLayout w:type="fixed"/>
        <w:tblLook w:val="0000" w:firstRow="0" w:lastRow="0" w:firstColumn="0" w:lastColumn="0" w:noHBand="0" w:noVBand="0"/>
      </w:tblPr>
      <w:tblGrid>
        <w:gridCol w:w="4390"/>
        <w:gridCol w:w="1049"/>
        <w:gridCol w:w="1050"/>
        <w:gridCol w:w="1050"/>
        <w:gridCol w:w="1050"/>
        <w:gridCol w:w="1060"/>
      </w:tblGrid>
      <w:tr w:rsidR="00F17408" w:rsidRPr="00DB21AA" w:rsidTr="00F321DA">
        <w:trPr>
          <w:tblHeader/>
        </w:trPr>
        <w:tc>
          <w:tcPr>
            <w:tcW w:w="4390" w:type="dxa"/>
            <w:tcBorders>
              <w:top w:val="single" w:sz="4" w:space="0" w:color="000000"/>
              <w:left w:val="single" w:sz="4" w:space="0" w:color="000000"/>
              <w:bottom w:val="single" w:sz="4" w:space="0" w:color="000000"/>
            </w:tcBorders>
            <w:shd w:val="clear" w:color="auto" w:fill="auto"/>
          </w:tcPr>
          <w:p w:rsidR="00F17408" w:rsidRPr="00DB21AA" w:rsidRDefault="00F17408" w:rsidP="00F321DA">
            <w:pPr>
              <w:widowControl w:val="0"/>
              <w:jc w:val="center"/>
              <w:rPr>
                <w:b/>
              </w:rPr>
            </w:pPr>
            <w:r w:rsidRPr="00DB21AA">
              <w:rPr>
                <w:b/>
                <w:lang w:eastAsia="en-US"/>
              </w:rPr>
              <w:t>Показатель</w:t>
            </w:r>
          </w:p>
        </w:tc>
        <w:tc>
          <w:tcPr>
            <w:tcW w:w="1049" w:type="dxa"/>
            <w:tcBorders>
              <w:top w:val="single" w:sz="4" w:space="0" w:color="000000"/>
              <w:left w:val="single" w:sz="4" w:space="0" w:color="000000"/>
              <w:bottom w:val="single" w:sz="4" w:space="0" w:color="000000"/>
            </w:tcBorders>
            <w:shd w:val="clear" w:color="auto" w:fill="auto"/>
          </w:tcPr>
          <w:p w:rsidR="00F17408" w:rsidRPr="00DB21AA" w:rsidRDefault="00F17408" w:rsidP="00F321DA">
            <w:pPr>
              <w:widowControl w:val="0"/>
              <w:jc w:val="center"/>
              <w:rPr>
                <w:b/>
              </w:rPr>
            </w:pPr>
            <w:r w:rsidRPr="00DB21AA">
              <w:rPr>
                <w:b/>
                <w:lang w:eastAsia="en-US"/>
              </w:rPr>
              <w:t>2008</w:t>
            </w:r>
          </w:p>
        </w:tc>
        <w:tc>
          <w:tcPr>
            <w:tcW w:w="1050" w:type="dxa"/>
            <w:tcBorders>
              <w:top w:val="single" w:sz="4" w:space="0" w:color="000000"/>
              <w:left w:val="single" w:sz="4" w:space="0" w:color="000000"/>
              <w:bottom w:val="single" w:sz="4" w:space="0" w:color="000000"/>
            </w:tcBorders>
            <w:shd w:val="clear" w:color="auto" w:fill="auto"/>
          </w:tcPr>
          <w:p w:rsidR="00F17408" w:rsidRPr="00DB21AA" w:rsidRDefault="00F17408" w:rsidP="00F321DA">
            <w:pPr>
              <w:widowControl w:val="0"/>
              <w:jc w:val="center"/>
              <w:rPr>
                <w:b/>
              </w:rPr>
            </w:pPr>
            <w:r w:rsidRPr="00DB21AA">
              <w:rPr>
                <w:b/>
                <w:lang w:eastAsia="en-US"/>
              </w:rPr>
              <w:t>2009</w:t>
            </w:r>
          </w:p>
        </w:tc>
        <w:tc>
          <w:tcPr>
            <w:tcW w:w="1050" w:type="dxa"/>
            <w:tcBorders>
              <w:top w:val="single" w:sz="4" w:space="0" w:color="000000"/>
              <w:left w:val="single" w:sz="4" w:space="0" w:color="000000"/>
              <w:bottom w:val="single" w:sz="4" w:space="0" w:color="000000"/>
            </w:tcBorders>
            <w:shd w:val="clear" w:color="auto" w:fill="auto"/>
          </w:tcPr>
          <w:p w:rsidR="00F17408" w:rsidRPr="00DB21AA" w:rsidRDefault="00F17408" w:rsidP="00F321DA">
            <w:pPr>
              <w:widowControl w:val="0"/>
              <w:jc w:val="center"/>
              <w:rPr>
                <w:b/>
              </w:rPr>
            </w:pPr>
            <w:r w:rsidRPr="00DB21AA">
              <w:rPr>
                <w:b/>
                <w:lang w:eastAsia="en-US"/>
              </w:rPr>
              <w:t>2010</w:t>
            </w:r>
          </w:p>
        </w:tc>
        <w:tc>
          <w:tcPr>
            <w:tcW w:w="1050" w:type="dxa"/>
            <w:tcBorders>
              <w:top w:val="single" w:sz="4" w:space="0" w:color="000000"/>
              <w:left w:val="single" w:sz="4" w:space="0" w:color="000000"/>
              <w:bottom w:val="single" w:sz="4" w:space="0" w:color="000000"/>
            </w:tcBorders>
            <w:shd w:val="clear" w:color="auto" w:fill="auto"/>
          </w:tcPr>
          <w:p w:rsidR="00F17408" w:rsidRPr="00DB21AA" w:rsidRDefault="00F17408" w:rsidP="00F321DA">
            <w:pPr>
              <w:widowControl w:val="0"/>
              <w:jc w:val="center"/>
              <w:rPr>
                <w:b/>
              </w:rPr>
            </w:pPr>
            <w:r w:rsidRPr="00DB21AA">
              <w:rPr>
                <w:b/>
                <w:lang w:eastAsia="en-US"/>
              </w:rPr>
              <w:t>2011</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F17408" w:rsidRPr="00DB21AA" w:rsidRDefault="00F17408" w:rsidP="00F321DA">
            <w:pPr>
              <w:widowControl w:val="0"/>
              <w:jc w:val="center"/>
              <w:rPr>
                <w:b/>
              </w:rPr>
            </w:pPr>
            <w:r w:rsidRPr="00DB21AA">
              <w:rPr>
                <w:b/>
                <w:lang w:eastAsia="en-US"/>
              </w:rPr>
              <w:t>2012</w:t>
            </w:r>
          </w:p>
        </w:tc>
      </w:tr>
      <w:tr w:rsidR="00F17408" w:rsidTr="00F321DA">
        <w:tc>
          <w:tcPr>
            <w:tcW w:w="4390" w:type="dxa"/>
            <w:tcBorders>
              <w:top w:val="single" w:sz="4" w:space="0" w:color="000000"/>
              <w:left w:val="single" w:sz="4" w:space="0" w:color="000000"/>
              <w:bottom w:val="single" w:sz="4" w:space="0" w:color="000000"/>
            </w:tcBorders>
            <w:shd w:val="clear" w:color="auto" w:fill="auto"/>
          </w:tcPr>
          <w:p w:rsidR="00F17408" w:rsidRDefault="00F17408" w:rsidP="00F321DA">
            <w:pPr>
              <w:widowControl w:val="0"/>
            </w:pPr>
            <w:r>
              <w:rPr>
                <w:lang w:eastAsia="en-US"/>
              </w:rPr>
              <w:t>Реальная начисленная заработная плата, в процентах к предыдущему году</w:t>
            </w:r>
          </w:p>
        </w:tc>
        <w:tc>
          <w:tcPr>
            <w:tcW w:w="1049" w:type="dxa"/>
            <w:tcBorders>
              <w:top w:val="single" w:sz="4" w:space="0" w:color="000000"/>
              <w:left w:val="single" w:sz="4" w:space="0" w:color="000000"/>
              <w:bottom w:val="single" w:sz="4" w:space="0" w:color="000000"/>
            </w:tcBorders>
            <w:shd w:val="clear" w:color="auto" w:fill="auto"/>
          </w:tcPr>
          <w:p w:rsidR="00F17408" w:rsidRDefault="00F17408" w:rsidP="00F321DA">
            <w:pPr>
              <w:widowControl w:val="0"/>
              <w:jc w:val="center"/>
            </w:pPr>
            <w:r>
              <w:rPr>
                <w:lang w:eastAsia="en-US"/>
              </w:rPr>
              <w:t>110,7</w:t>
            </w:r>
          </w:p>
        </w:tc>
        <w:tc>
          <w:tcPr>
            <w:tcW w:w="1050" w:type="dxa"/>
            <w:tcBorders>
              <w:top w:val="single" w:sz="4" w:space="0" w:color="000000"/>
              <w:left w:val="single" w:sz="4" w:space="0" w:color="000000"/>
              <w:bottom w:val="single" w:sz="4" w:space="0" w:color="000000"/>
            </w:tcBorders>
            <w:shd w:val="clear" w:color="auto" w:fill="auto"/>
          </w:tcPr>
          <w:p w:rsidR="00F17408" w:rsidRDefault="00F17408" w:rsidP="00F321DA">
            <w:pPr>
              <w:widowControl w:val="0"/>
              <w:jc w:val="center"/>
            </w:pPr>
            <w:r>
              <w:rPr>
                <w:lang w:eastAsia="en-US"/>
              </w:rPr>
              <w:t>96,5</w:t>
            </w:r>
          </w:p>
        </w:tc>
        <w:tc>
          <w:tcPr>
            <w:tcW w:w="1050" w:type="dxa"/>
            <w:tcBorders>
              <w:top w:val="single" w:sz="4" w:space="0" w:color="000000"/>
              <w:left w:val="single" w:sz="4" w:space="0" w:color="000000"/>
              <w:bottom w:val="single" w:sz="4" w:space="0" w:color="000000"/>
            </w:tcBorders>
            <w:shd w:val="clear" w:color="auto" w:fill="auto"/>
          </w:tcPr>
          <w:p w:rsidR="00F17408" w:rsidRDefault="00F17408" w:rsidP="00F321DA">
            <w:pPr>
              <w:widowControl w:val="0"/>
              <w:jc w:val="center"/>
            </w:pPr>
            <w:r>
              <w:rPr>
                <w:lang w:eastAsia="en-US"/>
              </w:rPr>
              <w:t>105,2</w:t>
            </w:r>
          </w:p>
        </w:tc>
        <w:tc>
          <w:tcPr>
            <w:tcW w:w="1050" w:type="dxa"/>
            <w:tcBorders>
              <w:top w:val="single" w:sz="4" w:space="0" w:color="000000"/>
              <w:left w:val="single" w:sz="4" w:space="0" w:color="000000"/>
              <w:bottom w:val="single" w:sz="4" w:space="0" w:color="000000"/>
            </w:tcBorders>
            <w:shd w:val="clear" w:color="auto" w:fill="auto"/>
          </w:tcPr>
          <w:p w:rsidR="00F17408" w:rsidRDefault="00F17408" w:rsidP="00F321DA">
            <w:pPr>
              <w:widowControl w:val="0"/>
              <w:jc w:val="center"/>
            </w:pPr>
            <w:r>
              <w:rPr>
                <w:lang w:eastAsia="en-US"/>
              </w:rPr>
              <w:t>102,8</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F17408" w:rsidRDefault="00F17408" w:rsidP="00F321DA">
            <w:pPr>
              <w:widowControl w:val="0"/>
              <w:jc w:val="center"/>
            </w:pPr>
            <w:r>
              <w:rPr>
                <w:lang w:eastAsia="en-US"/>
              </w:rPr>
              <w:t>104,2</w:t>
            </w:r>
          </w:p>
        </w:tc>
      </w:tr>
      <w:tr w:rsidR="00F17408" w:rsidTr="00F321DA">
        <w:tc>
          <w:tcPr>
            <w:tcW w:w="4390" w:type="dxa"/>
            <w:tcBorders>
              <w:top w:val="single" w:sz="4" w:space="0" w:color="000000"/>
              <w:left w:val="single" w:sz="4" w:space="0" w:color="000000"/>
              <w:bottom w:val="single" w:sz="4" w:space="0" w:color="000000"/>
            </w:tcBorders>
            <w:shd w:val="clear" w:color="auto" w:fill="auto"/>
          </w:tcPr>
          <w:p w:rsidR="00F17408" w:rsidRDefault="00F17408" w:rsidP="00F321DA">
            <w:pPr>
              <w:widowControl w:val="0"/>
            </w:pPr>
            <w:r>
              <w:rPr>
                <w:lang w:eastAsia="en-US"/>
              </w:rPr>
              <w:t>Среднедушевые доходы населения, руб.</w:t>
            </w:r>
          </w:p>
        </w:tc>
        <w:tc>
          <w:tcPr>
            <w:tcW w:w="1049" w:type="dxa"/>
            <w:tcBorders>
              <w:top w:val="single" w:sz="4" w:space="0" w:color="000000"/>
              <w:left w:val="single" w:sz="4" w:space="0" w:color="000000"/>
              <w:bottom w:val="single" w:sz="4" w:space="0" w:color="000000"/>
            </w:tcBorders>
            <w:shd w:val="clear" w:color="auto" w:fill="auto"/>
          </w:tcPr>
          <w:p w:rsidR="00F17408" w:rsidRDefault="00F17408" w:rsidP="00F321DA">
            <w:pPr>
              <w:widowControl w:val="0"/>
              <w:jc w:val="center"/>
            </w:pPr>
            <w:r>
              <w:rPr>
                <w:lang w:eastAsia="en-US"/>
              </w:rPr>
              <w:t>14 864</w:t>
            </w:r>
          </w:p>
        </w:tc>
        <w:tc>
          <w:tcPr>
            <w:tcW w:w="1050" w:type="dxa"/>
            <w:tcBorders>
              <w:top w:val="single" w:sz="4" w:space="0" w:color="000000"/>
              <w:left w:val="single" w:sz="4" w:space="0" w:color="000000"/>
              <w:bottom w:val="single" w:sz="4" w:space="0" w:color="000000"/>
            </w:tcBorders>
            <w:shd w:val="clear" w:color="auto" w:fill="auto"/>
          </w:tcPr>
          <w:p w:rsidR="00F17408" w:rsidRDefault="00F17408" w:rsidP="00F321DA">
            <w:pPr>
              <w:widowControl w:val="0"/>
              <w:jc w:val="center"/>
            </w:pPr>
            <w:r>
              <w:rPr>
                <w:lang w:eastAsia="en-US"/>
              </w:rPr>
              <w:t>16 895</w:t>
            </w:r>
          </w:p>
        </w:tc>
        <w:tc>
          <w:tcPr>
            <w:tcW w:w="1050" w:type="dxa"/>
            <w:tcBorders>
              <w:top w:val="single" w:sz="4" w:space="0" w:color="000000"/>
              <w:left w:val="single" w:sz="4" w:space="0" w:color="000000"/>
              <w:bottom w:val="single" w:sz="4" w:space="0" w:color="000000"/>
            </w:tcBorders>
            <w:shd w:val="clear" w:color="auto" w:fill="auto"/>
          </w:tcPr>
          <w:p w:rsidR="00F17408" w:rsidRDefault="00F17408" w:rsidP="00F321DA">
            <w:pPr>
              <w:widowControl w:val="0"/>
              <w:jc w:val="center"/>
            </w:pPr>
            <w:r>
              <w:rPr>
                <w:lang w:eastAsia="en-US"/>
              </w:rPr>
              <w:t>18 958</w:t>
            </w:r>
          </w:p>
        </w:tc>
        <w:tc>
          <w:tcPr>
            <w:tcW w:w="1050" w:type="dxa"/>
            <w:tcBorders>
              <w:top w:val="single" w:sz="4" w:space="0" w:color="000000"/>
              <w:left w:val="single" w:sz="4" w:space="0" w:color="000000"/>
              <w:bottom w:val="single" w:sz="4" w:space="0" w:color="000000"/>
            </w:tcBorders>
            <w:shd w:val="clear" w:color="auto" w:fill="auto"/>
          </w:tcPr>
          <w:p w:rsidR="00F17408" w:rsidRDefault="00F17408" w:rsidP="00F321DA">
            <w:pPr>
              <w:widowControl w:val="0"/>
              <w:jc w:val="center"/>
            </w:pPr>
            <w:r>
              <w:rPr>
                <w:lang w:eastAsia="en-US"/>
              </w:rPr>
              <w:t>20 780</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F17408" w:rsidRDefault="00F17408" w:rsidP="00F321DA">
            <w:pPr>
              <w:widowControl w:val="0"/>
              <w:jc w:val="center"/>
            </w:pPr>
            <w:r>
              <w:rPr>
                <w:lang w:eastAsia="en-US"/>
              </w:rPr>
              <w:t>22 880</w:t>
            </w:r>
          </w:p>
        </w:tc>
      </w:tr>
      <w:tr w:rsidR="00F17408" w:rsidTr="00F321DA">
        <w:tc>
          <w:tcPr>
            <w:tcW w:w="4390" w:type="dxa"/>
            <w:tcBorders>
              <w:top w:val="single" w:sz="4" w:space="0" w:color="000000"/>
              <w:left w:val="single" w:sz="4" w:space="0" w:color="000000"/>
              <w:bottom w:val="single" w:sz="4" w:space="0" w:color="000000"/>
            </w:tcBorders>
            <w:shd w:val="clear" w:color="auto" w:fill="auto"/>
          </w:tcPr>
          <w:p w:rsidR="00F17408" w:rsidRDefault="00F17408" w:rsidP="00F321DA">
            <w:pPr>
              <w:widowControl w:val="0"/>
            </w:pPr>
            <w:r>
              <w:rPr>
                <w:lang w:eastAsia="en-US"/>
              </w:rPr>
              <w:t>Темп прироста, %</w:t>
            </w:r>
          </w:p>
        </w:tc>
        <w:tc>
          <w:tcPr>
            <w:tcW w:w="1049" w:type="dxa"/>
            <w:tcBorders>
              <w:top w:val="single" w:sz="4" w:space="0" w:color="000000"/>
              <w:left w:val="single" w:sz="4" w:space="0" w:color="000000"/>
              <w:bottom w:val="single" w:sz="4" w:space="0" w:color="000000"/>
            </w:tcBorders>
            <w:shd w:val="clear" w:color="auto" w:fill="auto"/>
          </w:tcPr>
          <w:p w:rsidR="00F17408" w:rsidRDefault="00F17408" w:rsidP="00F321DA">
            <w:pPr>
              <w:widowControl w:val="0"/>
              <w:jc w:val="center"/>
            </w:pPr>
            <w:r>
              <w:rPr>
                <w:lang w:eastAsia="en-US"/>
              </w:rPr>
              <w:t>-</w:t>
            </w:r>
          </w:p>
        </w:tc>
        <w:tc>
          <w:tcPr>
            <w:tcW w:w="1050" w:type="dxa"/>
            <w:tcBorders>
              <w:top w:val="single" w:sz="4" w:space="0" w:color="000000"/>
              <w:left w:val="single" w:sz="4" w:space="0" w:color="000000"/>
              <w:bottom w:val="single" w:sz="4" w:space="0" w:color="000000"/>
            </w:tcBorders>
            <w:shd w:val="clear" w:color="auto" w:fill="auto"/>
          </w:tcPr>
          <w:p w:rsidR="00F17408" w:rsidRDefault="00F17408" w:rsidP="00F321DA">
            <w:pPr>
              <w:widowControl w:val="0"/>
              <w:jc w:val="center"/>
            </w:pPr>
            <w:r>
              <w:rPr>
                <w:lang w:eastAsia="en-US"/>
              </w:rPr>
              <w:t>13,7</w:t>
            </w:r>
          </w:p>
        </w:tc>
        <w:tc>
          <w:tcPr>
            <w:tcW w:w="1050" w:type="dxa"/>
            <w:tcBorders>
              <w:top w:val="single" w:sz="4" w:space="0" w:color="000000"/>
              <w:left w:val="single" w:sz="4" w:space="0" w:color="000000"/>
              <w:bottom w:val="single" w:sz="4" w:space="0" w:color="000000"/>
            </w:tcBorders>
            <w:shd w:val="clear" w:color="auto" w:fill="auto"/>
          </w:tcPr>
          <w:p w:rsidR="00F17408" w:rsidRDefault="00F17408" w:rsidP="00F321DA">
            <w:pPr>
              <w:widowControl w:val="0"/>
              <w:jc w:val="center"/>
            </w:pPr>
            <w:r>
              <w:rPr>
                <w:lang w:eastAsia="en-US"/>
              </w:rPr>
              <w:t>12,2</w:t>
            </w:r>
          </w:p>
        </w:tc>
        <w:tc>
          <w:tcPr>
            <w:tcW w:w="1050" w:type="dxa"/>
            <w:tcBorders>
              <w:top w:val="single" w:sz="4" w:space="0" w:color="000000"/>
              <w:left w:val="single" w:sz="4" w:space="0" w:color="000000"/>
              <w:bottom w:val="single" w:sz="4" w:space="0" w:color="000000"/>
            </w:tcBorders>
            <w:shd w:val="clear" w:color="auto" w:fill="auto"/>
          </w:tcPr>
          <w:p w:rsidR="00F17408" w:rsidRDefault="00F17408" w:rsidP="00F321DA">
            <w:pPr>
              <w:widowControl w:val="0"/>
              <w:jc w:val="center"/>
            </w:pPr>
            <w:r>
              <w:rPr>
                <w:lang w:eastAsia="en-US"/>
              </w:rPr>
              <w:t>9,6</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F17408" w:rsidRDefault="00F17408" w:rsidP="00F321DA">
            <w:pPr>
              <w:widowControl w:val="0"/>
              <w:jc w:val="center"/>
            </w:pPr>
            <w:r>
              <w:rPr>
                <w:lang w:eastAsia="en-US"/>
              </w:rPr>
              <w:t>10,1</w:t>
            </w:r>
          </w:p>
        </w:tc>
      </w:tr>
      <w:tr w:rsidR="00F17408" w:rsidTr="00F321DA">
        <w:tc>
          <w:tcPr>
            <w:tcW w:w="4390" w:type="dxa"/>
            <w:tcBorders>
              <w:top w:val="single" w:sz="4" w:space="0" w:color="000000"/>
              <w:left w:val="single" w:sz="4" w:space="0" w:color="000000"/>
              <w:bottom w:val="single" w:sz="4" w:space="0" w:color="000000"/>
            </w:tcBorders>
            <w:shd w:val="clear" w:color="auto" w:fill="auto"/>
          </w:tcPr>
          <w:p w:rsidR="00F17408" w:rsidRDefault="00F17408" w:rsidP="00F321DA">
            <w:pPr>
              <w:widowControl w:val="0"/>
            </w:pPr>
            <w:r>
              <w:rPr>
                <w:lang w:eastAsia="en-US"/>
              </w:rPr>
              <w:t>Реальные денежные доходы населения, в процентах к предыдущему году</w:t>
            </w:r>
          </w:p>
        </w:tc>
        <w:tc>
          <w:tcPr>
            <w:tcW w:w="1049" w:type="dxa"/>
            <w:tcBorders>
              <w:top w:val="single" w:sz="4" w:space="0" w:color="000000"/>
              <w:left w:val="single" w:sz="4" w:space="0" w:color="000000"/>
              <w:bottom w:val="single" w:sz="4" w:space="0" w:color="000000"/>
            </w:tcBorders>
            <w:shd w:val="clear" w:color="auto" w:fill="auto"/>
          </w:tcPr>
          <w:p w:rsidR="00F17408" w:rsidRDefault="00F17408" w:rsidP="00F321DA">
            <w:pPr>
              <w:widowControl w:val="0"/>
              <w:jc w:val="center"/>
            </w:pPr>
            <w:r>
              <w:rPr>
                <w:lang w:eastAsia="en-US"/>
              </w:rPr>
              <w:t>102,4</w:t>
            </w:r>
          </w:p>
        </w:tc>
        <w:tc>
          <w:tcPr>
            <w:tcW w:w="1050" w:type="dxa"/>
            <w:tcBorders>
              <w:top w:val="single" w:sz="4" w:space="0" w:color="000000"/>
              <w:left w:val="single" w:sz="4" w:space="0" w:color="000000"/>
              <w:bottom w:val="single" w:sz="4" w:space="0" w:color="000000"/>
            </w:tcBorders>
            <w:shd w:val="clear" w:color="auto" w:fill="auto"/>
          </w:tcPr>
          <w:p w:rsidR="00F17408" w:rsidRDefault="00F17408" w:rsidP="00F321DA">
            <w:pPr>
              <w:widowControl w:val="0"/>
              <w:jc w:val="center"/>
            </w:pPr>
            <w:r>
              <w:rPr>
                <w:lang w:eastAsia="en-US"/>
              </w:rPr>
              <w:t>103,0</w:t>
            </w:r>
          </w:p>
        </w:tc>
        <w:tc>
          <w:tcPr>
            <w:tcW w:w="1050" w:type="dxa"/>
            <w:tcBorders>
              <w:top w:val="single" w:sz="4" w:space="0" w:color="000000"/>
              <w:left w:val="single" w:sz="4" w:space="0" w:color="000000"/>
              <w:bottom w:val="single" w:sz="4" w:space="0" w:color="000000"/>
            </w:tcBorders>
            <w:shd w:val="clear" w:color="auto" w:fill="auto"/>
          </w:tcPr>
          <w:p w:rsidR="00F17408" w:rsidRDefault="00F17408" w:rsidP="00F321DA">
            <w:pPr>
              <w:widowControl w:val="0"/>
              <w:jc w:val="center"/>
            </w:pPr>
            <w:r>
              <w:rPr>
                <w:lang w:eastAsia="en-US"/>
              </w:rPr>
              <w:t>105,9</w:t>
            </w:r>
          </w:p>
        </w:tc>
        <w:tc>
          <w:tcPr>
            <w:tcW w:w="1050" w:type="dxa"/>
            <w:tcBorders>
              <w:top w:val="single" w:sz="4" w:space="0" w:color="000000"/>
              <w:left w:val="single" w:sz="4" w:space="0" w:color="000000"/>
              <w:bottom w:val="single" w:sz="4" w:space="0" w:color="000000"/>
            </w:tcBorders>
            <w:shd w:val="clear" w:color="auto" w:fill="auto"/>
          </w:tcPr>
          <w:p w:rsidR="00F17408" w:rsidRDefault="00F17408" w:rsidP="00F321DA">
            <w:pPr>
              <w:widowControl w:val="0"/>
              <w:jc w:val="center"/>
            </w:pPr>
            <w:r>
              <w:rPr>
                <w:lang w:eastAsia="en-US"/>
              </w:rPr>
              <w:t>100,5</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F17408" w:rsidRDefault="00F17408" w:rsidP="00F321DA">
            <w:pPr>
              <w:widowControl w:val="0"/>
              <w:jc w:val="center"/>
            </w:pPr>
            <w:r>
              <w:rPr>
                <w:lang w:eastAsia="en-US"/>
              </w:rPr>
              <w:t>104,4</w:t>
            </w:r>
          </w:p>
        </w:tc>
      </w:tr>
      <w:tr w:rsidR="00F17408" w:rsidTr="00F321DA">
        <w:tc>
          <w:tcPr>
            <w:tcW w:w="4390" w:type="dxa"/>
            <w:tcBorders>
              <w:top w:val="single" w:sz="4" w:space="0" w:color="000000"/>
              <w:left w:val="single" w:sz="4" w:space="0" w:color="000000"/>
              <w:bottom w:val="single" w:sz="4" w:space="0" w:color="000000"/>
            </w:tcBorders>
            <w:shd w:val="clear" w:color="auto" w:fill="auto"/>
          </w:tcPr>
          <w:p w:rsidR="00F17408" w:rsidRDefault="00F17408" w:rsidP="00F321DA">
            <w:pPr>
              <w:widowControl w:val="0"/>
            </w:pPr>
            <w:r>
              <w:rPr>
                <w:lang w:eastAsia="en-US"/>
              </w:rPr>
              <w:t>Темп инфляции, %</w:t>
            </w:r>
          </w:p>
        </w:tc>
        <w:tc>
          <w:tcPr>
            <w:tcW w:w="1049" w:type="dxa"/>
            <w:tcBorders>
              <w:top w:val="single" w:sz="4" w:space="0" w:color="000000"/>
              <w:left w:val="single" w:sz="4" w:space="0" w:color="000000"/>
              <w:bottom w:val="single" w:sz="4" w:space="0" w:color="000000"/>
            </w:tcBorders>
            <w:shd w:val="clear" w:color="auto" w:fill="auto"/>
          </w:tcPr>
          <w:p w:rsidR="00F17408" w:rsidRDefault="00F17408" w:rsidP="00F321DA">
            <w:pPr>
              <w:widowControl w:val="0"/>
              <w:jc w:val="center"/>
            </w:pPr>
            <w:r>
              <w:rPr>
                <w:lang w:eastAsia="en-US"/>
              </w:rPr>
              <w:t>13,3</w:t>
            </w:r>
          </w:p>
        </w:tc>
        <w:tc>
          <w:tcPr>
            <w:tcW w:w="1050" w:type="dxa"/>
            <w:tcBorders>
              <w:top w:val="single" w:sz="4" w:space="0" w:color="000000"/>
              <w:left w:val="single" w:sz="4" w:space="0" w:color="000000"/>
              <w:bottom w:val="single" w:sz="4" w:space="0" w:color="000000"/>
            </w:tcBorders>
            <w:shd w:val="clear" w:color="auto" w:fill="auto"/>
          </w:tcPr>
          <w:p w:rsidR="00F17408" w:rsidRDefault="00F17408" w:rsidP="00F321DA">
            <w:pPr>
              <w:widowControl w:val="0"/>
              <w:jc w:val="center"/>
            </w:pPr>
            <w:r>
              <w:rPr>
                <w:lang w:eastAsia="en-US"/>
              </w:rPr>
              <w:t>8,8</w:t>
            </w:r>
          </w:p>
        </w:tc>
        <w:tc>
          <w:tcPr>
            <w:tcW w:w="1050" w:type="dxa"/>
            <w:tcBorders>
              <w:top w:val="single" w:sz="4" w:space="0" w:color="000000"/>
              <w:left w:val="single" w:sz="4" w:space="0" w:color="000000"/>
              <w:bottom w:val="single" w:sz="4" w:space="0" w:color="000000"/>
            </w:tcBorders>
            <w:shd w:val="clear" w:color="auto" w:fill="auto"/>
          </w:tcPr>
          <w:p w:rsidR="00F17408" w:rsidRDefault="00F17408" w:rsidP="00F321DA">
            <w:pPr>
              <w:widowControl w:val="0"/>
              <w:jc w:val="center"/>
            </w:pPr>
            <w:r>
              <w:rPr>
                <w:lang w:eastAsia="en-US"/>
              </w:rPr>
              <w:t>8,8</w:t>
            </w:r>
          </w:p>
        </w:tc>
        <w:tc>
          <w:tcPr>
            <w:tcW w:w="1050" w:type="dxa"/>
            <w:tcBorders>
              <w:top w:val="single" w:sz="4" w:space="0" w:color="000000"/>
              <w:left w:val="single" w:sz="4" w:space="0" w:color="000000"/>
              <w:bottom w:val="single" w:sz="4" w:space="0" w:color="000000"/>
            </w:tcBorders>
            <w:shd w:val="clear" w:color="auto" w:fill="auto"/>
          </w:tcPr>
          <w:p w:rsidR="00F17408" w:rsidRDefault="00F17408" w:rsidP="00F321DA">
            <w:pPr>
              <w:widowControl w:val="0"/>
              <w:jc w:val="center"/>
            </w:pPr>
            <w:r>
              <w:rPr>
                <w:lang w:eastAsia="en-US"/>
              </w:rPr>
              <w:t>6,1</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F17408" w:rsidRDefault="00F17408" w:rsidP="00F321DA">
            <w:pPr>
              <w:widowControl w:val="0"/>
              <w:jc w:val="center"/>
            </w:pPr>
            <w:r>
              <w:rPr>
                <w:lang w:eastAsia="en-US"/>
              </w:rPr>
              <w:t>6,6</w:t>
            </w:r>
          </w:p>
        </w:tc>
      </w:tr>
    </w:tbl>
    <w:p w:rsidR="00F17408" w:rsidRDefault="00F17408" w:rsidP="00F17408">
      <w:pPr>
        <w:widowControl w:val="0"/>
        <w:rPr>
          <w:lang w:eastAsia="en-US"/>
        </w:rPr>
      </w:pPr>
    </w:p>
    <w:p w:rsidR="00F17408" w:rsidRDefault="00F17408" w:rsidP="00F17408">
      <w:pPr>
        <w:widowControl w:val="0"/>
        <w:ind w:firstLine="709"/>
        <w:jc w:val="both"/>
      </w:pPr>
      <w:r>
        <w:rPr>
          <w:lang w:eastAsia="en-US"/>
        </w:rPr>
        <w:lastRenderedPageBreak/>
        <w:t xml:space="preserve">Рассмотрим виды эффективности инвестиционных проектов во взаимосвязи с участниками их разработки и реализации (рис. 1). </w:t>
      </w:r>
    </w:p>
    <w:p w:rsidR="00F17408" w:rsidRDefault="00F17408" w:rsidP="00F17408">
      <w:pPr>
        <w:widowControl w:val="0"/>
        <w:ind w:firstLine="709"/>
        <w:jc w:val="both"/>
        <w:rPr>
          <w:lang w:eastAsia="en-US"/>
        </w:rPr>
      </w:pPr>
    </w:p>
    <w:p w:rsidR="00F17408" w:rsidRDefault="00F17408" w:rsidP="00F17408">
      <w:pPr>
        <w:widowControl w:val="0"/>
        <w:jc w:val="center"/>
        <w:rPr>
          <w:lang w:eastAsia="en-US"/>
        </w:rPr>
      </w:pPr>
      <w:r>
        <w:rPr>
          <w:noProof/>
          <w:lang w:eastAsia="ru-RU"/>
        </w:rPr>
        <w:drawing>
          <wp:inline distT="0" distB="0" distL="0" distR="0" wp14:anchorId="3C9D1466" wp14:editId="71245AD4">
            <wp:extent cx="5902325" cy="1935480"/>
            <wp:effectExtent l="0" t="0" r="317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2325" cy="1935480"/>
                    </a:xfrm>
                    <a:prstGeom prst="rect">
                      <a:avLst/>
                    </a:prstGeom>
                    <a:solidFill>
                      <a:srgbClr val="FFFFFF"/>
                    </a:solidFill>
                    <a:ln>
                      <a:noFill/>
                    </a:ln>
                  </pic:spPr>
                </pic:pic>
              </a:graphicData>
            </a:graphic>
          </wp:inline>
        </w:drawing>
      </w:r>
    </w:p>
    <w:p w:rsidR="00F17408" w:rsidRDefault="00F17408" w:rsidP="00F17408">
      <w:pPr>
        <w:widowControl w:val="0"/>
        <w:jc w:val="center"/>
      </w:pPr>
      <w:r>
        <w:rPr>
          <w:lang w:eastAsia="en-US"/>
        </w:rPr>
        <w:t>Рисунок 1 – Виды эффективности инвестиционных проектов</w:t>
      </w:r>
    </w:p>
    <w:p w:rsidR="00F17408" w:rsidRDefault="00F17408" w:rsidP="00F17408">
      <w:pPr>
        <w:widowControl w:val="0"/>
        <w:jc w:val="center"/>
        <w:rPr>
          <w:lang w:eastAsia="en-US"/>
        </w:rPr>
      </w:pPr>
    </w:p>
    <w:p w:rsidR="00F17408" w:rsidRDefault="00F17408" w:rsidP="00F17408">
      <w:pPr>
        <w:widowControl w:val="0"/>
        <w:ind w:firstLine="709"/>
        <w:jc w:val="both"/>
        <w:rPr>
          <w:lang w:eastAsia="en-US"/>
        </w:rPr>
      </w:pPr>
      <w:r>
        <w:rPr>
          <w:lang w:eastAsia="en-US"/>
        </w:rPr>
        <w:t>…</w:t>
      </w:r>
    </w:p>
    <w:p w:rsidR="00F17408" w:rsidRDefault="00F17408" w:rsidP="00F17408">
      <w:pPr>
        <w:widowControl w:val="0"/>
        <w:ind w:firstLine="709"/>
        <w:jc w:val="both"/>
      </w:pPr>
      <w:r>
        <w:rPr>
          <w:lang w:eastAsia="en-US"/>
        </w:rPr>
        <w:t>В результате финансовый потенциал инвестиционной деятельности Российской Федерации практически лишен важнейшего источника инвестиционных ресурсов (в отличие от зарубежных стран. В свою очередь процесс преобразования сбережений в инвестиции характеризуется пассивностью, ограничивающей возможность роста экономики…</w:t>
      </w:r>
    </w:p>
    <w:p w:rsidR="00F17408" w:rsidRDefault="00F17408" w:rsidP="00F17408">
      <w:pPr>
        <w:widowControl w:val="0"/>
        <w:ind w:firstLine="709"/>
        <w:rPr>
          <w:lang w:eastAsia="en-US"/>
        </w:rPr>
      </w:pPr>
    </w:p>
    <w:p w:rsidR="00F17408" w:rsidRDefault="00F17408" w:rsidP="00F17408">
      <w:pPr>
        <w:widowControl w:val="0"/>
        <w:ind w:firstLine="709"/>
        <w:rPr>
          <w:lang w:eastAsia="en-US"/>
        </w:rPr>
      </w:pPr>
    </w:p>
    <w:p w:rsidR="00F17408" w:rsidRDefault="00F17408" w:rsidP="00F17408">
      <w:pPr>
        <w:widowControl w:val="0"/>
        <w:jc w:val="center"/>
      </w:pPr>
      <w:r>
        <w:rPr>
          <w:lang w:eastAsia="en-US"/>
        </w:rPr>
        <w:t>Список источников:</w:t>
      </w:r>
    </w:p>
    <w:p w:rsidR="00F17408" w:rsidRDefault="00F17408" w:rsidP="00F17408">
      <w:pPr>
        <w:widowControl w:val="0"/>
        <w:tabs>
          <w:tab w:val="left" w:pos="993"/>
        </w:tabs>
        <w:ind w:firstLine="709"/>
        <w:jc w:val="both"/>
        <w:rPr>
          <w:lang w:eastAsia="en-US"/>
        </w:rPr>
      </w:pPr>
      <w:r>
        <w:rPr>
          <w:lang w:eastAsia="en-US"/>
        </w:rPr>
        <w:t>1.</w:t>
      </w:r>
      <w:r>
        <w:rPr>
          <w:color w:val="00008F"/>
          <w:kern w:val="1"/>
        </w:rPr>
        <w:tab/>
      </w:r>
      <w:r>
        <w:rPr>
          <w:lang w:eastAsia="en-US"/>
        </w:rPr>
        <w:t xml:space="preserve">Исакова Д.М., Шестакова О.Н. </w:t>
      </w:r>
      <w:r w:rsidRPr="00236AE6">
        <w:rPr>
          <w:lang w:eastAsia="en-US"/>
        </w:rPr>
        <w:t xml:space="preserve">Становление </w:t>
      </w:r>
      <w:r>
        <w:rPr>
          <w:lang w:eastAsia="en-US"/>
        </w:rPr>
        <w:t xml:space="preserve">системы анализа </w:t>
      </w:r>
      <w:r w:rsidRPr="00236AE6">
        <w:rPr>
          <w:lang w:eastAsia="en-US"/>
        </w:rPr>
        <w:t>научно</w:t>
      </w:r>
      <w:r>
        <w:rPr>
          <w:lang w:eastAsia="en-US"/>
        </w:rPr>
        <w:t xml:space="preserve">-экономической информации в </w:t>
      </w:r>
      <w:r w:rsidRPr="00236AE6">
        <w:rPr>
          <w:lang w:eastAsia="en-US"/>
        </w:rPr>
        <w:t>РФ</w:t>
      </w:r>
      <w:r>
        <w:rPr>
          <w:lang w:eastAsia="en-US"/>
        </w:rPr>
        <w:t xml:space="preserve"> // Образование и наука без границ: социально-гуманитарные науки. – 2019. – № 11. – С. 170-172.</w:t>
      </w:r>
    </w:p>
    <w:p w:rsidR="00F17408" w:rsidRDefault="00F17408" w:rsidP="00F17408">
      <w:pPr>
        <w:widowControl w:val="0"/>
        <w:tabs>
          <w:tab w:val="left" w:pos="993"/>
        </w:tabs>
        <w:ind w:firstLine="709"/>
        <w:jc w:val="both"/>
      </w:pPr>
      <w:r>
        <w:rPr>
          <w:bCs/>
          <w:spacing w:val="-4"/>
          <w:lang w:eastAsia="en-US"/>
        </w:rPr>
        <w:t>2.</w:t>
      </w:r>
      <w:r>
        <w:rPr>
          <w:bCs/>
          <w:spacing w:val="-4"/>
          <w:lang w:eastAsia="en-US"/>
        </w:rPr>
        <w:tab/>
        <w:t xml:space="preserve">Лазарев А.В. Бизнес-планирование как форма экономического управления. – </w:t>
      </w:r>
      <w:r>
        <w:rPr>
          <w:bCs/>
          <w:spacing w:val="-4"/>
          <w:lang w:val="en-US" w:eastAsia="en-US"/>
        </w:rPr>
        <w:t>URL</w:t>
      </w:r>
      <w:r>
        <w:rPr>
          <w:bCs/>
          <w:spacing w:val="-4"/>
          <w:lang w:eastAsia="en-US"/>
        </w:rPr>
        <w:t xml:space="preserve">: </w:t>
      </w:r>
      <w:r w:rsidRPr="009961B8">
        <w:rPr>
          <w:spacing w:val="-4"/>
          <w:lang w:eastAsia="en-US"/>
        </w:rPr>
        <w:t>http://polbu.ru/laza</w:t>
      </w:r>
      <w:r>
        <w:rPr>
          <w:spacing w:val="-4"/>
          <w:lang w:eastAsia="en-US"/>
        </w:rPr>
        <w:t>rev_businesspl/</w:t>
      </w:r>
      <w:r w:rsidRPr="009961B8">
        <w:rPr>
          <w:spacing w:val="-4"/>
          <w:lang w:eastAsia="en-US"/>
        </w:rPr>
        <w:t>ch07_all.html</w:t>
      </w:r>
      <w:r>
        <w:rPr>
          <w:spacing w:val="-4"/>
          <w:lang w:eastAsia="en-US"/>
        </w:rPr>
        <w:t xml:space="preserve"> (дата обращения: 15.10.2016).</w:t>
      </w:r>
    </w:p>
    <w:p w:rsidR="00F17408" w:rsidRDefault="00F17408" w:rsidP="00F17408">
      <w:pPr>
        <w:widowControl w:val="0"/>
        <w:tabs>
          <w:tab w:val="left" w:pos="993"/>
          <w:tab w:val="left" w:pos="1134"/>
        </w:tabs>
        <w:ind w:firstLine="709"/>
        <w:jc w:val="both"/>
      </w:pPr>
      <w:r>
        <w:rPr>
          <w:lang w:eastAsia="en-US"/>
        </w:rPr>
        <w:t>3.</w:t>
      </w:r>
      <w:r>
        <w:rPr>
          <w:lang w:eastAsia="en-US"/>
        </w:rPr>
        <w:tab/>
      </w:r>
      <w:proofErr w:type="spellStart"/>
      <w:r>
        <w:rPr>
          <w:lang w:eastAsia="en-US"/>
        </w:rPr>
        <w:t>Литягин</w:t>
      </w:r>
      <w:proofErr w:type="spellEnd"/>
      <w:r>
        <w:rPr>
          <w:lang w:eastAsia="en-US"/>
        </w:rPr>
        <w:t xml:space="preserve"> Н.Н. Актуальные проблемы государственного регулирования инвестиций. Правовые предпосылки активизации инвестиционной деятельности // Государственная власть и местное самоуправление. – 2014. – № 4. – С. 24-27.</w:t>
      </w:r>
    </w:p>
    <w:p w:rsidR="00F17408" w:rsidRDefault="00F17408" w:rsidP="00F17408">
      <w:pPr>
        <w:widowControl w:val="0"/>
        <w:tabs>
          <w:tab w:val="left" w:pos="993"/>
        </w:tabs>
        <w:ind w:firstLine="709"/>
        <w:jc w:val="both"/>
        <w:rPr>
          <w:lang w:eastAsia="en-US"/>
        </w:rPr>
      </w:pPr>
      <w:r>
        <w:rPr>
          <w:lang w:eastAsia="en-US"/>
        </w:rPr>
        <w:t>4.</w:t>
      </w:r>
      <w:r>
        <w:rPr>
          <w:lang w:eastAsia="en-US"/>
        </w:rPr>
        <w:tab/>
      </w:r>
      <w:proofErr w:type="spellStart"/>
      <w:r>
        <w:rPr>
          <w:lang w:eastAsia="en-US"/>
        </w:rPr>
        <w:t>Ример</w:t>
      </w:r>
      <w:proofErr w:type="spellEnd"/>
      <w:r>
        <w:rPr>
          <w:lang w:eastAsia="en-US"/>
        </w:rPr>
        <w:t xml:space="preserve"> М.И., </w:t>
      </w:r>
      <w:proofErr w:type="spellStart"/>
      <w:r>
        <w:rPr>
          <w:lang w:eastAsia="en-US"/>
        </w:rPr>
        <w:t>Эльчин</w:t>
      </w:r>
      <w:proofErr w:type="spellEnd"/>
      <w:r>
        <w:rPr>
          <w:lang w:eastAsia="en-US"/>
        </w:rPr>
        <w:t xml:space="preserve"> Д.Е. Экономическая оценка </w:t>
      </w:r>
      <w:proofErr w:type="gramStart"/>
      <w:r>
        <w:rPr>
          <w:lang w:eastAsia="en-US"/>
        </w:rPr>
        <w:t>инвестиций :</w:t>
      </w:r>
      <w:proofErr w:type="gramEnd"/>
      <w:r>
        <w:rPr>
          <w:lang w:eastAsia="en-US"/>
        </w:rPr>
        <w:t xml:space="preserve"> монография. – 2-е изд. – </w:t>
      </w:r>
      <w:proofErr w:type="gramStart"/>
      <w:r>
        <w:rPr>
          <w:lang w:eastAsia="en-US"/>
        </w:rPr>
        <w:t>СПб :</w:t>
      </w:r>
      <w:proofErr w:type="gramEnd"/>
      <w:r>
        <w:rPr>
          <w:lang w:eastAsia="en-US"/>
        </w:rPr>
        <w:t xml:space="preserve"> Питер, 2018. – 322 с. – С. 34-35.</w:t>
      </w:r>
    </w:p>
    <w:p w:rsidR="00F17408" w:rsidRDefault="00F17408" w:rsidP="00F17408">
      <w:pPr>
        <w:widowControl w:val="0"/>
        <w:tabs>
          <w:tab w:val="left" w:pos="993"/>
        </w:tabs>
        <w:ind w:firstLine="709"/>
        <w:jc w:val="both"/>
      </w:pPr>
      <w:r>
        <w:t>5.</w:t>
      </w:r>
      <w:r>
        <w:tab/>
        <w:t xml:space="preserve">Формирование инновационного потенциала </w:t>
      </w:r>
      <w:proofErr w:type="gramStart"/>
      <w:r>
        <w:t>региона :</w:t>
      </w:r>
      <w:proofErr w:type="gramEnd"/>
      <w:r>
        <w:t xml:space="preserve"> монография / под ред. Н.Н. Агафонова. – Орел: ОрелГУЭТ, 2019. – 184 с.</w:t>
      </w:r>
    </w:p>
    <w:p w:rsidR="00F17408" w:rsidRDefault="00F17408" w:rsidP="00F17408">
      <w:pPr>
        <w:widowControl w:val="0"/>
        <w:ind w:firstLine="709"/>
        <w:rPr>
          <w:lang w:eastAsia="en-US"/>
        </w:rPr>
      </w:pPr>
    </w:p>
    <w:p w:rsidR="00F17408" w:rsidRDefault="00F17408" w:rsidP="00F17408">
      <w:pPr>
        <w:pStyle w:val="Default"/>
        <w:jc w:val="right"/>
      </w:pPr>
      <w:r>
        <w:rPr>
          <w:b/>
          <w:bCs/>
          <w:i/>
          <w:iCs/>
        </w:rPr>
        <w:t xml:space="preserve">© Иванова Виктория Владимировна </w:t>
      </w:r>
    </w:p>
    <w:p w:rsidR="00F17408" w:rsidRDefault="00F17408" w:rsidP="00F17408">
      <w:pPr>
        <w:pStyle w:val="Default"/>
        <w:jc w:val="right"/>
      </w:pPr>
      <w:r>
        <w:rPr>
          <w:i/>
          <w:iCs/>
        </w:rPr>
        <w:t>обучающаяся ФГБОУ ВО «</w:t>
      </w:r>
      <w:bookmarkStart w:id="0" w:name="_GoBack"/>
      <w:bookmarkEnd w:id="0"/>
      <w:r>
        <w:rPr>
          <w:i/>
          <w:iCs/>
        </w:rPr>
        <w:t xml:space="preserve">Орловский государственный университет имени </w:t>
      </w:r>
      <w:proofErr w:type="spellStart"/>
      <w:r>
        <w:rPr>
          <w:i/>
          <w:iCs/>
        </w:rPr>
        <w:t>И.С.Тургенева</w:t>
      </w:r>
      <w:proofErr w:type="spellEnd"/>
      <w:r>
        <w:rPr>
          <w:i/>
          <w:iCs/>
        </w:rPr>
        <w:t>», г. Орел, РФ; e-</w:t>
      </w:r>
      <w:proofErr w:type="spellStart"/>
      <w:r>
        <w:rPr>
          <w:i/>
          <w:iCs/>
        </w:rPr>
        <w:t>mail</w:t>
      </w:r>
      <w:proofErr w:type="spellEnd"/>
      <w:r>
        <w:rPr>
          <w:i/>
          <w:iCs/>
        </w:rPr>
        <w:t xml:space="preserve">: ivanovvv@ya.ru </w:t>
      </w:r>
    </w:p>
    <w:p w:rsidR="00F17408" w:rsidRDefault="00F17408" w:rsidP="00F17408">
      <w:pPr>
        <w:pStyle w:val="Default"/>
        <w:jc w:val="right"/>
      </w:pPr>
      <w:r>
        <w:rPr>
          <w:b/>
          <w:bCs/>
          <w:i/>
          <w:iCs/>
        </w:rPr>
        <w:t xml:space="preserve">Научный руководитель Петров Петр Петрович </w:t>
      </w:r>
    </w:p>
    <w:p w:rsidR="00F17408" w:rsidRDefault="00F17408" w:rsidP="00F17408">
      <w:pPr>
        <w:widowControl w:val="0"/>
        <w:autoSpaceDE w:val="0"/>
        <w:snapToGrid w:val="0"/>
        <w:jc w:val="right"/>
      </w:pPr>
      <w:r>
        <w:rPr>
          <w:i/>
          <w:iCs/>
        </w:rPr>
        <w:t xml:space="preserve">кандидат экономических наук, доцент; ФГБОУ ВО «Орловский государственный университет имени </w:t>
      </w:r>
      <w:proofErr w:type="spellStart"/>
      <w:r>
        <w:rPr>
          <w:i/>
          <w:iCs/>
        </w:rPr>
        <w:t>И.С.Тургенева</w:t>
      </w:r>
      <w:proofErr w:type="spellEnd"/>
      <w:r>
        <w:rPr>
          <w:i/>
          <w:iCs/>
        </w:rPr>
        <w:t>», г. Орел, РФ; e-</w:t>
      </w:r>
      <w:proofErr w:type="spellStart"/>
      <w:r>
        <w:rPr>
          <w:i/>
          <w:iCs/>
        </w:rPr>
        <w:t>mail</w:t>
      </w:r>
      <w:proofErr w:type="spellEnd"/>
      <w:r>
        <w:rPr>
          <w:i/>
          <w:iCs/>
        </w:rPr>
        <w:t>: ppp78@mail.ru</w:t>
      </w:r>
    </w:p>
    <w:p w:rsidR="002E41FC" w:rsidRDefault="002E41FC"/>
    <w:sectPr w:rsidR="002E41FC" w:rsidSect="00F5240C">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5A6" w:rsidRDefault="008565A6" w:rsidP="00F17408">
      <w:r>
        <w:separator/>
      </w:r>
    </w:p>
  </w:endnote>
  <w:endnote w:type="continuationSeparator" w:id="0">
    <w:p w:rsidR="008565A6" w:rsidRDefault="008565A6" w:rsidP="00F17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5A6" w:rsidRDefault="008565A6" w:rsidP="00F17408">
      <w:r>
        <w:separator/>
      </w:r>
    </w:p>
  </w:footnote>
  <w:footnote w:type="continuationSeparator" w:id="0">
    <w:p w:rsidR="008565A6" w:rsidRDefault="008565A6" w:rsidP="00F17408">
      <w:r>
        <w:continuationSeparator/>
      </w:r>
    </w:p>
  </w:footnote>
  <w:footnote w:id="1">
    <w:p w:rsidR="00F17408" w:rsidRPr="0087239B" w:rsidRDefault="00F17408" w:rsidP="00F17408">
      <w:pPr>
        <w:pStyle w:val="a7"/>
        <w:jc w:val="both"/>
      </w:pPr>
      <w:r w:rsidRPr="0087239B">
        <w:rPr>
          <w:rStyle w:val="a9"/>
        </w:rPr>
        <w:t>*</w:t>
      </w:r>
      <w:r w:rsidRPr="0087239B">
        <w:t xml:space="preserve">Организация включена Минюстом России в реестр НКО, выполняющих функции иностранного агента. </w:t>
      </w:r>
      <w:r w:rsidRPr="0087239B">
        <w:rPr>
          <w:lang w:val="en-US"/>
        </w:rPr>
        <w:t>URL</w:t>
      </w:r>
      <w:r w:rsidRPr="0087239B">
        <w:t>: http://unro.minjust.ru/NKOForeignAgent.aspx.</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4E740B21"/>
    <w:multiLevelType w:val="hybridMultilevel"/>
    <w:tmpl w:val="FF422996"/>
    <w:lvl w:ilvl="0" w:tplc="9DBE03CC">
      <w:start w:val="65535"/>
      <w:numFmt w:val="bullet"/>
      <w:lvlText w:val="‒"/>
      <w:lvlJc w:val="left"/>
      <w:pPr>
        <w:ind w:left="1429" w:hanging="360"/>
      </w:pPr>
      <w:rPr>
        <w:rFonts w:ascii="Times New Roman" w:hAnsi="Times New Roman" w:cs="Times New Roman" w:hint="default"/>
        <w:b w:val="0"/>
        <w:i w:val="0"/>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08"/>
    <w:rsid w:val="00071FF6"/>
    <w:rsid w:val="000B1DFE"/>
    <w:rsid w:val="00131205"/>
    <w:rsid w:val="002E41FC"/>
    <w:rsid w:val="00430F5A"/>
    <w:rsid w:val="004852B0"/>
    <w:rsid w:val="004E7080"/>
    <w:rsid w:val="005E7E64"/>
    <w:rsid w:val="0063665E"/>
    <w:rsid w:val="00651984"/>
    <w:rsid w:val="00673634"/>
    <w:rsid w:val="007001A3"/>
    <w:rsid w:val="008565A6"/>
    <w:rsid w:val="009302A4"/>
    <w:rsid w:val="009F0956"/>
    <w:rsid w:val="00C624AD"/>
    <w:rsid w:val="00CC6DFA"/>
    <w:rsid w:val="00D50F98"/>
    <w:rsid w:val="00EF2A71"/>
    <w:rsid w:val="00F17408"/>
    <w:rsid w:val="00F95511"/>
    <w:rsid w:val="00FF0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E6041-9831-438F-8B0A-72BCE933F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408"/>
    <w:pPr>
      <w:suppressAutoHyphens/>
      <w:ind w:firstLine="0"/>
      <w:jc w:val="left"/>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F17408"/>
    <w:pPr>
      <w:keepNext/>
      <w:numPr>
        <w:numId w:val="1"/>
      </w:numPr>
      <w:jc w:val="center"/>
      <w:outlineLvl w:val="0"/>
    </w:pPr>
    <w:rPr>
      <w:b/>
      <w:sz w:val="48"/>
      <w:szCs w:val="48"/>
    </w:rPr>
  </w:style>
  <w:style w:type="paragraph" w:styleId="2">
    <w:name w:val="heading 2"/>
    <w:basedOn w:val="a"/>
    <w:next w:val="a"/>
    <w:link w:val="20"/>
    <w:qFormat/>
    <w:rsid w:val="00F17408"/>
    <w:pPr>
      <w:keepNext/>
      <w:numPr>
        <w:ilvl w:val="1"/>
        <w:numId w:val="1"/>
      </w:numPr>
      <w:jc w:val="center"/>
      <w:outlineLvl w:val="1"/>
    </w:pPr>
    <w:rPr>
      <w:sz w:val="44"/>
      <w:szCs w:val="44"/>
    </w:rPr>
  </w:style>
  <w:style w:type="paragraph" w:styleId="3">
    <w:name w:val="heading 3"/>
    <w:basedOn w:val="a"/>
    <w:next w:val="a"/>
    <w:link w:val="30"/>
    <w:qFormat/>
    <w:rsid w:val="00F17408"/>
    <w:pPr>
      <w:keepNext/>
      <w:numPr>
        <w:ilvl w:val="2"/>
        <w:numId w:val="1"/>
      </w:numPr>
      <w:jc w:val="both"/>
      <w:outlineLvl w:val="2"/>
    </w:pPr>
    <w:rPr>
      <w:b/>
      <w:i/>
      <w:color w:val="0000FF"/>
      <w:sz w:val="40"/>
      <w:szCs w:val="40"/>
    </w:rPr>
  </w:style>
  <w:style w:type="paragraph" w:styleId="4">
    <w:name w:val="heading 4"/>
    <w:basedOn w:val="a"/>
    <w:next w:val="a"/>
    <w:link w:val="40"/>
    <w:qFormat/>
    <w:rsid w:val="00F17408"/>
    <w:pPr>
      <w:keepNext/>
      <w:numPr>
        <w:ilvl w:val="3"/>
        <w:numId w:val="1"/>
      </w:numPr>
      <w:jc w:val="center"/>
      <w:outlineLvl w:val="3"/>
    </w:pPr>
    <w:rPr>
      <w:b/>
      <w:color w:val="FF00FF"/>
    </w:rPr>
  </w:style>
  <w:style w:type="paragraph" w:styleId="5">
    <w:name w:val="heading 5"/>
    <w:basedOn w:val="a"/>
    <w:next w:val="a"/>
    <w:link w:val="50"/>
    <w:qFormat/>
    <w:rsid w:val="00F17408"/>
    <w:pPr>
      <w:keepNext/>
      <w:widowControl w:val="0"/>
      <w:numPr>
        <w:ilvl w:val="4"/>
        <w:numId w:val="1"/>
      </w:numPr>
      <w:spacing w:line="360" w:lineRule="auto"/>
      <w:ind w:firstLine="720"/>
      <w:outlineLvl w:val="4"/>
    </w:pPr>
    <w:rPr>
      <w:sz w:val="30"/>
    </w:rPr>
  </w:style>
  <w:style w:type="paragraph" w:styleId="6">
    <w:name w:val="heading 6"/>
    <w:basedOn w:val="a"/>
    <w:next w:val="a"/>
    <w:link w:val="60"/>
    <w:qFormat/>
    <w:rsid w:val="00F17408"/>
    <w:pPr>
      <w:keepNext/>
      <w:numPr>
        <w:ilvl w:val="5"/>
        <w:numId w:val="1"/>
      </w:numPr>
      <w:spacing w:line="480" w:lineRule="auto"/>
      <w:ind w:firstLine="720"/>
      <w:jc w:val="center"/>
      <w:outlineLvl w:val="5"/>
    </w:pPr>
    <w:rPr>
      <w:sz w:val="3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7408"/>
    <w:rPr>
      <w:rFonts w:ascii="Times New Roman" w:eastAsia="Times New Roman" w:hAnsi="Times New Roman" w:cs="Times New Roman"/>
      <w:b/>
      <w:sz w:val="48"/>
      <w:szCs w:val="48"/>
      <w:lang w:eastAsia="zh-CN"/>
    </w:rPr>
  </w:style>
  <w:style w:type="character" w:customStyle="1" w:styleId="20">
    <w:name w:val="Заголовок 2 Знак"/>
    <w:basedOn w:val="a0"/>
    <w:link w:val="2"/>
    <w:rsid w:val="00F17408"/>
    <w:rPr>
      <w:rFonts w:ascii="Times New Roman" w:eastAsia="Times New Roman" w:hAnsi="Times New Roman" w:cs="Times New Roman"/>
      <w:sz w:val="44"/>
      <w:szCs w:val="44"/>
      <w:lang w:eastAsia="zh-CN"/>
    </w:rPr>
  </w:style>
  <w:style w:type="character" w:customStyle="1" w:styleId="30">
    <w:name w:val="Заголовок 3 Знак"/>
    <w:basedOn w:val="a0"/>
    <w:link w:val="3"/>
    <w:rsid w:val="00F17408"/>
    <w:rPr>
      <w:rFonts w:ascii="Times New Roman" w:eastAsia="Times New Roman" w:hAnsi="Times New Roman" w:cs="Times New Roman"/>
      <w:b/>
      <w:i/>
      <w:color w:val="0000FF"/>
      <w:sz w:val="40"/>
      <w:szCs w:val="40"/>
      <w:lang w:eastAsia="zh-CN"/>
    </w:rPr>
  </w:style>
  <w:style w:type="character" w:customStyle="1" w:styleId="40">
    <w:name w:val="Заголовок 4 Знак"/>
    <w:basedOn w:val="a0"/>
    <w:link w:val="4"/>
    <w:rsid w:val="00F17408"/>
    <w:rPr>
      <w:rFonts w:ascii="Times New Roman" w:eastAsia="Times New Roman" w:hAnsi="Times New Roman" w:cs="Times New Roman"/>
      <w:b/>
      <w:color w:val="FF00FF"/>
      <w:sz w:val="24"/>
      <w:szCs w:val="24"/>
      <w:lang w:eastAsia="zh-CN"/>
    </w:rPr>
  </w:style>
  <w:style w:type="character" w:customStyle="1" w:styleId="50">
    <w:name w:val="Заголовок 5 Знак"/>
    <w:basedOn w:val="a0"/>
    <w:link w:val="5"/>
    <w:rsid w:val="00F17408"/>
    <w:rPr>
      <w:rFonts w:ascii="Times New Roman" w:eastAsia="Times New Roman" w:hAnsi="Times New Roman" w:cs="Times New Roman"/>
      <w:sz w:val="30"/>
      <w:szCs w:val="24"/>
      <w:lang w:eastAsia="zh-CN"/>
    </w:rPr>
  </w:style>
  <w:style w:type="character" w:customStyle="1" w:styleId="60">
    <w:name w:val="Заголовок 6 Знак"/>
    <w:basedOn w:val="a0"/>
    <w:link w:val="6"/>
    <w:rsid w:val="00F17408"/>
    <w:rPr>
      <w:rFonts w:ascii="Times New Roman" w:eastAsia="Times New Roman" w:hAnsi="Times New Roman" w:cs="Times New Roman"/>
      <w:sz w:val="30"/>
      <w:szCs w:val="36"/>
      <w:lang w:eastAsia="zh-CN"/>
    </w:rPr>
  </w:style>
  <w:style w:type="character" w:styleId="a3">
    <w:name w:val="Strong"/>
    <w:qFormat/>
    <w:rsid w:val="00F17408"/>
    <w:rPr>
      <w:b/>
      <w:bCs/>
    </w:rPr>
  </w:style>
  <w:style w:type="character" w:customStyle="1" w:styleId="s3">
    <w:name w:val="s3"/>
    <w:rsid w:val="00F17408"/>
  </w:style>
  <w:style w:type="character" w:customStyle="1" w:styleId="s1">
    <w:name w:val="s1"/>
    <w:rsid w:val="00F17408"/>
  </w:style>
  <w:style w:type="character" w:styleId="a4">
    <w:name w:val="Hyperlink"/>
    <w:rsid w:val="00F17408"/>
    <w:rPr>
      <w:color w:val="0000FF"/>
      <w:u w:val="single"/>
    </w:rPr>
  </w:style>
  <w:style w:type="paragraph" w:styleId="a5">
    <w:name w:val="Body Text"/>
    <w:basedOn w:val="a"/>
    <w:link w:val="a6"/>
    <w:rsid w:val="00F17408"/>
    <w:pPr>
      <w:jc w:val="both"/>
    </w:pPr>
    <w:rPr>
      <w:sz w:val="36"/>
      <w:szCs w:val="36"/>
    </w:rPr>
  </w:style>
  <w:style w:type="character" w:customStyle="1" w:styleId="a6">
    <w:name w:val="Основной текст Знак"/>
    <w:basedOn w:val="a0"/>
    <w:link w:val="a5"/>
    <w:rsid w:val="00F17408"/>
    <w:rPr>
      <w:rFonts w:ascii="Times New Roman" w:eastAsia="Times New Roman" w:hAnsi="Times New Roman" w:cs="Times New Roman"/>
      <w:sz w:val="36"/>
      <w:szCs w:val="36"/>
      <w:lang w:eastAsia="zh-CN"/>
    </w:rPr>
  </w:style>
  <w:style w:type="paragraph" w:customStyle="1" w:styleId="p13">
    <w:name w:val="p13"/>
    <w:basedOn w:val="a"/>
    <w:rsid w:val="00F17408"/>
    <w:pPr>
      <w:spacing w:before="280" w:after="280"/>
    </w:pPr>
  </w:style>
  <w:style w:type="paragraph" w:customStyle="1" w:styleId="p17">
    <w:name w:val="p17"/>
    <w:basedOn w:val="a"/>
    <w:rsid w:val="00F17408"/>
    <w:pPr>
      <w:spacing w:before="280" w:after="280"/>
    </w:pPr>
  </w:style>
  <w:style w:type="paragraph" w:customStyle="1" w:styleId="p29">
    <w:name w:val="p29"/>
    <w:basedOn w:val="a"/>
    <w:rsid w:val="00F17408"/>
    <w:pPr>
      <w:spacing w:before="280" w:after="280"/>
    </w:pPr>
  </w:style>
  <w:style w:type="paragraph" w:customStyle="1" w:styleId="p30">
    <w:name w:val="p30"/>
    <w:basedOn w:val="a"/>
    <w:rsid w:val="00F17408"/>
    <w:pPr>
      <w:spacing w:before="280" w:after="280"/>
    </w:pPr>
  </w:style>
  <w:style w:type="paragraph" w:customStyle="1" w:styleId="p31">
    <w:name w:val="p31"/>
    <w:basedOn w:val="a"/>
    <w:rsid w:val="00F17408"/>
    <w:pPr>
      <w:spacing w:before="280" w:after="280"/>
    </w:pPr>
  </w:style>
  <w:style w:type="paragraph" w:customStyle="1" w:styleId="p32">
    <w:name w:val="p32"/>
    <w:basedOn w:val="a"/>
    <w:rsid w:val="00F17408"/>
    <w:pPr>
      <w:spacing w:before="280" w:after="280"/>
    </w:pPr>
  </w:style>
  <w:style w:type="paragraph" w:customStyle="1" w:styleId="Default">
    <w:name w:val="Default"/>
    <w:rsid w:val="00F17408"/>
    <w:pPr>
      <w:suppressAutoHyphens/>
      <w:autoSpaceDE w:val="0"/>
      <w:ind w:firstLine="0"/>
      <w:jc w:val="left"/>
    </w:pPr>
    <w:rPr>
      <w:rFonts w:ascii="Times New Roman" w:eastAsia="Times New Roman" w:hAnsi="Times New Roman" w:cs="Times New Roman"/>
      <w:color w:val="000000"/>
      <w:sz w:val="24"/>
      <w:szCs w:val="24"/>
      <w:lang w:eastAsia="zh-CN"/>
    </w:rPr>
  </w:style>
  <w:style w:type="paragraph" w:styleId="a7">
    <w:name w:val="footnote text"/>
    <w:basedOn w:val="a"/>
    <w:link w:val="a8"/>
    <w:uiPriority w:val="99"/>
    <w:semiHidden/>
    <w:unhideWhenUsed/>
    <w:rsid w:val="00F17408"/>
    <w:rPr>
      <w:sz w:val="20"/>
      <w:szCs w:val="20"/>
    </w:rPr>
  </w:style>
  <w:style w:type="character" w:customStyle="1" w:styleId="a8">
    <w:name w:val="Текст сноски Знак"/>
    <w:basedOn w:val="a0"/>
    <w:link w:val="a7"/>
    <w:uiPriority w:val="99"/>
    <w:semiHidden/>
    <w:rsid w:val="00F17408"/>
    <w:rPr>
      <w:rFonts w:ascii="Times New Roman" w:eastAsia="Times New Roman" w:hAnsi="Times New Roman" w:cs="Times New Roman"/>
      <w:sz w:val="20"/>
      <w:szCs w:val="20"/>
      <w:lang w:eastAsia="zh-CN"/>
    </w:rPr>
  </w:style>
  <w:style w:type="character" w:styleId="a9">
    <w:name w:val="footnote reference"/>
    <w:basedOn w:val="a0"/>
    <w:uiPriority w:val="99"/>
    <w:semiHidden/>
    <w:unhideWhenUsed/>
    <w:rsid w:val="00F174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ro.minjust.ru/NKOForeignAgent.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giet-konferenciya@yandex.ru" TargetMode="External"/><Relationship Id="rId5" Type="http://schemas.openxmlformats.org/officeDocument/2006/relationships/footnotes" Target="footnotes.xml"/><Relationship Id="rId10" Type="http://schemas.openxmlformats.org/officeDocument/2006/relationships/hyperlink" Target="https://minjust.gov.ru/ru/documents/7756/" TargetMode="External"/><Relationship Id="rId4" Type="http://schemas.openxmlformats.org/officeDocument/2006/relationships/webSettings" Target="webSettings.xml"/><Relationship Id="rId9" Type="http://schemas.openxmlformats.org/officeDocument/2006/relationships/hyperlink" Target="https://minjust.gov.ru/ru/documents/775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10</Pages>
  <Words>3867</Words>
  <Characters>22048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2022-10-05T14:27:00Z</dcterms:created>
  <dcterms:modified xsi:type="dcterms:W3CDTF">2022-10-17T11:39:00Z</dcterms:modified>
</cp:coreProperties>
</file>