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29326E" w:rsidRDefault="00DC038F" w:rsidP="000A094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XX</w:t>
      </w:r>
      <w:r w:rsidR="001E2666" w:rsidRPr="001E2666">
        <w:rPr>
          <w:rFonts w:ascii="Arial" w:hAnsi="Arial"/>
          <w:b/>
          <w:szCs w:val="28"/>
        </w:rPr>
        <w:t>V</w:t>
      </w:r>
      <w:r w:rsidR="00E63D80">
        <w:rPr>
          <w:rFonts w:ascii="Arial" w:hAnsi="Arial"/>
          <w:b/>
          <w:szCs w:val="28"/>
          <w:lang w:val="en-US"/>
        </w:rPr>
        <w:t>I</w:t>
      </w:r>
      <w:r w:rsidR="001E2666" w:rsidRPr="001E2666">
        <w:rPr>
          <w:rFonts w:ascii="Arial" w:hAnsi="Arial"/>
          <w:b/>
          <w:szCs w:val="28"/>
        </w:rPr>
        <w:t xml:space="preserve"> Международный конкурс научно-исследовательских работ </w:t>
      </w:r>
      <w:r w:rsidR="001E2666">
        <w:rPr>
          <w:rFonts w:ascii="Arial" w:hAnsi="Arial"/>
          <w:b/>
          <w:szCs w:val="28"/>
        </w:rPr>
        <w:t>«</w:t>
      </w:r>
      <w:r w:rsidR="00E63D80">
        <w:rPr>
          <w:rFonts w:ascii="Arial" w:hAnsi="Arial"/>
          <w:b/>
          <w:szCs w:val="28"/>
        </w:rPr>
        <w:t>Наука будущего</w:t>
      </w:r>
      <w:r w:rsidR="001E2666" w:rsidRPr="001E2666">
        <w:rPr>
          <w:rFonts w:ascii="Arial" w:hAnsi="Arial"/>
          <w:b/>
          <w:szCs w:val="28"/>
        </w:rPr>
        <w:t xml:space="preserve"> </w:t>
      </w:r>
      <w:r w:rsidR="001E2666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2022</w:t>
      </w:r>
      <w:r w:rsidR="001E2666"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0A094D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48050" cy="3874213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54" cy="38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CA6AE0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12</w:t>
      </w:r>
      <w:r w:rsidR="000A094D">
        <w:rPr>
          <w:b/>
          <w:szCs w:val="28"/>
        </w:rPr>
        <w:t xml:space="preserve"> </w:t>
      </w:r>
      <w:r w:rsidR="00E63D80">
        <w:rPr>
          <w:b/>
          <w:szCs w:val="28"/>
        </w:rPr>
        <w:t>февраля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17</w:t>
      </w:r>
      <w:r w:rsidR="000A094D">
        <w:rPr>
          <w:b/>
          <w:szCs w:val="28"/>
        </w:rPr>
        <w:t xml:space="preserve"> </w:t>
      </w:r>
      <w:r w:rsidR="00E63D80">
        <w:rPr>
          <w:b/>
          <w:szCs w:val="28"/>
        </w:rPr>
        <w:t>марта</w:t>
      </w:r>
      <w:r w:rsidR="00F94C61">
        <w:rPr>
          <w:b/>
          <w:szCs w:val="28"/>
        </w:rPr>
        <w:t xml:space="preserve"> </w:t>
      </w:r>
      <w:r w:rsidR="00DC038F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D1BD8" w:rsidRPr="00590AF7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Российское</w:t>
      </w:r>
      <w:r w:rsidRPr="00590AF7">
        <w:rPr>
          <w:b/>
          <w:szCs w:val="28"/>
        </w:rPr>
        <w:t xml:space="preserve"> </w:t>
      </w:r>
      <w:r>
        <w:rPr>
          <w:b/>
          <w:szCs w:val="28"/>
        </w:rPr>
        <w:t>научное</w:t>
      </w:r>
      <w:r w:rsidRPr="00590AF7">
        <w:rPr>
          <w:b/>
          <w:szCs w:val="28"/>
        </w:rPr>
        <w:t xml:space="preserve"> </w:t>
      </w:r>
      <w:r>
        <w:rPr>
          <w:b/>
          <w:szCs w:val="28"/>
        </w:rPr>
        <w:t>общество</w:t>
      </w:r>
      <w:r w:rsidRPr="00590AF7">
        <w:rPr>
          <w:b/>
          <w:szCs w:val="28"/>
        </w:rPr>
        <w:t xml:space="preserve"> «</w:t>
      </w:r>
      <w:r>
        <w:rPr>
          <w:b/>
          <w:szCs w:val="28"/>
          <w:lang w:val="en-US"/>
        </w:rPr>
        <w:t>Future</w:t>
      </w:r>
      <w:r w:rsidRPr="00590AF7">
        <w:rPr>
          <w:b/>
          <w:szCs w:val="28"/>
        </w:rPr>
        <w:t xml:space="preserve"> </w:t>
      </w:r>
      <w:r>
        <w:rPr>
          <w:b/>
          <w:szCs w:val="28"/>
          <w:lang w:val="en-US"/>
        </w:rPr>
        <w:t>Technologies</w:t>
      </w:r>
      <w:r w:rsidRPr="00590AF7">
        <w:rPr>
          <w:b/>
          <w:szCs w:val="28"/>
        </w:rPr>
        <w:t xml:space="preserve">: </w:t>
      </w:r>
      <w:r>
        <w:rPr>
          <w:b/>
          <w:szCs w:val="28"/>
          <w:lang w:val="en-US"/>
        </w:rPr>
        <w:t>Science</w:t>
      </w:r>
      <w:r w:rsidRPr="00590AF7">
        <w:rPr>
          <w:b/>
          <w:szCs w:val="28"/>
        </w:rPr>
        <w:t xml:space="preserve"> </w:t>
      </w:r>
      <w:r>
        <w:rPr>
          <w:b/>
          <w:szCs w:val="28"/>
          <w:lang w:val="en-US"/>
        </w:rPr>
        <w:t>and</w:t>
      </w:r>
      <w:r w:rsidRPr="00590AF7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innovations</w:t>
      </w:r>
      <w:r w:rsidRPr="00590AF7">
        <w:rPr>
          <w:b/>
          <w:szCs w:val="28"/>
        </w:rPr>
        <w:t>»</w:t>
      </w:r>
    </w:p>
    <w:p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90AF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700761">
        <w:rPr>
          <w:spacing w:val="-4"/>
          <w:sz w:val="24"/>
          <w:szCs w:val="24"/>
        </w:rPr>
        <w:t>XX</w:t>
      </w:r>
      <w:r w:rsidR="001E2666">
        <w:rPr>
          <w:spacing w:val="-4"/>
          <w:sz w:val="24"/>
          <w:szCs w:val="24"/>
        </w:rPr>
        <w:t>V</w:t>
      </w:r>
      <w:r w:rsidR="00E63D80">
        <w:rPr>
          <w:spacing w:val="-4"/>
          <w:sz w:val="24"/>
          <w:szCs w:val="24"/>
          <w:lang w:val="en-US"/>
        </w:rPr>
        <w:t>I</w:t>
      </w:r>
      <w:r w:rsidR="001E2666">
        <w:rPr>
          <w:spacing w:val="-4"/>
          <w:sz w:val="24"/>
          <w:szCs w:val="24"/>
        </w:rPr>
        <w:t xml:space="preserve"> Международном</w:t>
      </w:r>
      <w:r w:rsidR="001E2666" w:rsidRPr="001E2666">
        <w:rPr>
          <w:spacing w:val="-4"/>
          <w:sz w:val="24"/>
          <w:szCs w:val="24"/>
        </w:rPr>
        <w:t xml:space="preserve"> конкурс</w:t>
      </w:r>
      <w:r w:rsidR="001E2666">
        <w:rPr>
          <w:spacing w:val="-4"/>
          <w:sz w:val="24"/>
          <w:szCs w:val="24"/>
        </w:rPr>
        <w:t>е</w:t>
      </w:r>
      <w:r w:rsidR="001E2666" w:rsidRPr="001E2666">
        <w:rPr>
          <w:spacing w:val="-4"/>
          <w:sz w:val="24"/>
          <w:szCs w:val="24"/>
        </w:rPr>
        <w:t xml:space="preserve"> научно-исследовательских работ «</w:t>
      </w:r>
      <w:r w:rsidR="00E63D80">
        <w:rPr>
          <w:spacing w:val="-4"/>
          <w:sz w:val="24"/>
          <w:szCs w:val="24"/>
        </w:rPr>
        <w:t>Наука будущего</w:t>
      </w:r>
      <w:r w:rsidR="00DC038F">
        <w:rPr>
          <w:spacing w:val="-4"/>
          <w:sz w:val="24"/>
          <w:szCs w:val="24"/>
        </w:rPr>
        <w:t xml:space="preserve"> – 2022</w:t>
      </w:r>
      <w:r w:rsidR="001E2666" w:rsidRPr="001E2666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ИЛИ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конкурса;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36CE" w:rsidRPr="000C582B" w:rsidRDefault="005336CE" w:rsidP="005336CE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E63D80" w:rsidRPr="007370E2">
          <w:rPr>
            <w:rStyle w:val="a7"/>
            <w:spacing w:val="-4"/>
            <w:sz w:val="24"/>
            <w:szCs w:val="24"/>
          </w:rPr>
          <w:t>https://ftscience.ru/</w:t>
        </w:r>
        <w:r w:rsidR="00E63D80" w:rsidRPr="007370E2">
          <w:rPr>
            <w:rStyle w:val="a7"/>
            <w:spacing w:val="-4"/>
            <w:sz w:val="24"/>
            <w:szCs w:val="24"/>
            <w:lang w:val="en-US"/>
          </w:rPr>
          <w:t>futurescience</w:t>
        </w:r>
        <w:r w:rsidR="00E63D80" w:rsidRPr="007370E2">
          <w:rPr>
            <w:rStyle w:val="a7"/>
            <w:spacing w:val="-4"/>
            <w:sz w:val="24"/>
            <w:szCs w:val="24"/>
          </w:rPr>
          <w:t>2022/</w:t>
        </w:r>
      </w:hyperlink>
      <w:r w:rsidR="000C582B">
        <w:rPr>
          <w:spacing w:val="-4"/>
          <w:sz w:val="24"/>
          <w:szCs w:val="24"/>
        </w:rPr>
        <w:t xml:space="preserve"> (в случае технических или других проблем все материалы </w:t>
      </w:r>
      <w:r w:rsidR="002D1F36">
        <w:rPr>
          <w:spacing w:val="-4"/>
          <w:sz w:val="24"/>
          <w:szCs w:val="24"/>
        </w:rPr>
        <w:t xml:space="preserve">следует </w:t>
      </w:r>
      <w:r w:rsidR="000C582B">
        <w:rPr>
          <w:spacing w:val="-4"/>
          <w:sz w:val="24"/>
          <w:szCs w:val="24"/>
        </w:rPr>
        <w:t xml:space="preserve">отправлять на почту оргкомитета </w:t>
      </w:r>
      <w:r w:rsidR="000C582B" w:rsidRPr="000C582B">
        <w:rPr>
          <w:b/>
          <w:spacing w:val="-4"/>
          <w:sz w:val="24"/>
          <w:szCs w:val="24"/>
        </w:rPr>
        <w:t xml:space="preserve">Future-Technologies@ftscience.ru </w:t>
      </w:r>
      <w:r w:rsidR="000C582B">
        <w:rPr>
          <w:b/>
          <w:spacing w:val="-4"/>
          <w:sz w:val="24"/>
          <w:szCs w:val="24"/>
        </w:rPr>
        <w:t xml:space="preserve">– </w:t>
      </w:r>
      <w:r w:rsidR="000C582B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0C582B" w:rsidRPr="000C582B">
        <w:rPr>
          <w:spacing w:val="-4"/>
          <w:sz w:val="24"/>
          <w:szCs w:val="24"/>
        </w:rPr>
        <w:t>информ</w:t>
      </w:r>
      <w:proofErr w:type="spellEnd"/>
      <w:r w:rsidR="000C582B" w:rsidRPr="000C582B">
        <w:rPr>
          <w:spacing w:val="-4"/>
          <w:sz w:val="24"/>
          <w:szCs w:val="24"/>
        </w:rPr>
        <w:t>. письма) + конкурсная работа +</w:t>
      </w:r>
      <w:r w:rsidR="000C582B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0C582B">
        <w:rPr>
          <w:spacing w:val="-4"/>
          <w:sz w:val="24"/>
          <w:szCs w:val="24"/>
        </w:rPr>
        <w:t>оргвзноса</w:t>
      </w:r>
      <w:proofErr w:type="spellEnd"/>
      <w:r w:rsidR="000C582B">
        <w:rPr>
          <w:spacing w:val="-4"/>
          <w:sz w:val="24"/>
          <w:szCs w:val="24"/>
        </w:rPr>
        <w:t>).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2B3B0C" w:rsidRDefault="002B3B0C" w:rsidP="002B3B0C">
      <w:pPr>
        <w:pStyle w:val="a5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E63D80" w:rsidRDefault="00E63D80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CA6AE0">
        <w:rPr>
          <w:b/>
          <w:spacing w:val="-4"/>
          <w:sz w:val="24"/>
          <w:szCs w:val="24"/>
        </w:rPr>
        <w:t>12</w:t>
      </w:r>
      <w:r w:rsidRPr="00847044">
        <w:rPr>
          <w:b/>
          <w:spacing w:val="-4"/>
          <w:sz w:val="24"/>
          <w:szCs w:val="24"/>
        </w:rPr>
        <w:t>.</w:t>
      </w:r>
      <w:r w:rsidR="004E5821">
        <w:rPr>
          <w:b/>
          <w:spacing w:val="-4"/>
          <w:sz w:val="24"/>
          <w:szCs w:val="24"/>
        </w:rPr>
        <w:t>03</w:t>
      </w:r>
      <w:r w:rsidR="008325DC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4E5821" w:rsidRPr="007370E2">
          <w:rPr>
            <w:rStyle w:val="a7"/>
            <w:spacing w:val="-4"/>
            <w:sz w:val="24"/>
            <w:szCs w:val="24"/>
          </w:rPr>
          <w:t>https://ftscience.ru/futurescience2022/</w:t>
        </w:r>
      </w:hyperlink>
      <w:r w:rsidR="000C582B">
        <w:rPr>
          <w:spacing w:val="-4"/>
          <w:sz w:val="24"/>
          <w:szCs w:val="24"/>
        </w:rPr>
        <w:t xml:space="preserve">   </w:t>
      </w:r>
      <w:r w:rsidR="000C582B" w:rsidRPr="000C582B">
        <w:rPr>
          <w:spacing w:val="-4"/>
          <w:sz w:val="24"/>
          <w:szCs w:val="24"/>
        </w:rPr>
        <w:t>(в случае технических или других проблем все материалы</w:t>
      </w:r>
      <w:r w:rsidR="002D1F36">
        <w:rPr>
          <w:spacing w:val="-4"/>
          <w:sz w:val="24"/>
          <w:szCs w:val="24"/>
        </w:rPr>
        <w:t xml:space="preserve"> следует</w:t>
      </w:r>
      <w:r w:rsidR="000C582B" w:rsidRPr="000C582B">
        <w:rPr>
          <w:spacing w:val="-4"/>
          <w:sz w:val="24"/>
          <w:szCs w:val="24"/>
        </w:rPr>
        <w:t xml:space="preserve"> отправлять на почту оргкомитета </w:t>
      </w:r>
      <w:r w:rsidR="000C582B" w:rsidRPr="000C582B">
        <w:rPr>
          <w:b/>
          <w:spacing w:val="-4"/>
          <w:sz w:val="24"/>
          <w:szCs w:val="24"/>
        </w:rPr>
        <w:t>Future-Technologies@ftscience.ru</w:t>
      </w:r>
      <w:r w:rsidR="000C582B">
        <w:rPr>
          <w:spacing w:val="-4"/>
          <w:sz w:val="24"/>
          <w:szCs w:val="24"/>
        </w:rPr>
        <w:t>)</w:t>
      </w:r>
      <w:r w:rsidRPr="00436BF8">
        <w:rPr>
          <w:spacing w:val="-4"/>
          <w:sz w:val="24"/>
          <w:szCs w:val="24"/>
        </w:rPr>
        <w:t>;</w:t>
      </w:r>
    </w:p>
    <w:p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 xml:space="preserve">– электронный вариант работы в формате MS </w:t>
      </w:r>
      <w:proofErr w:type="spellStart"/>
      <w:r w:rsidRPr="00436BF8">
        <w:rPr>
          <w:spacing w:val="-4"/>
          <w:sz w:val="24"/>
          <w:szCs w:val="24"/>
        </w:rPr>
        <w:t>Word</w:t>
      </w:r>
      <w:proofErr w:type="spellEnd"/>
      <w:r w:rsidRPr="00436BF8">
        <w:rPr>
          <w:spacing w:val="-4"/>
          <w:sz w:val="24"/>
          <w:szCs w:val="24"/>
        </w:rPr>
        <w:t xml:space="preserve">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Приемная комиссия в течение 24</w:t>
      </w:r>
      <w:r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CA6AE0">
        <w:rPr>
          <w:b/>
          <w:spacing w:val="-4"/>
          <w:sz w:val="24"/>
          <w:szCs w:val="24"/>
        </w:rPr>
        <w:t>с 12</w:t>
      </w:r>
      <w:r w:rsidRPr="00954AA9">
        <w:rPr>
          <w:b/>
          <w:spacing w:val="-4"/>
          <w:sz w:val="24"/>
          <w:szCs w:val="24"/>
        </w:rPr>
        <w:t xml:space="preserve"> </w:t>
      </w:r>
      <w:r w:rsidR="00CA6AE0">
        <w:rPr>
          <w:b/>
          <w:spacing w:val="-4"/>
          <w:sz w:val="24"/>
          <w:szCs w:val="24"/>
        </w:rPr>
        <w:t>февраля 2022 г. по 12</w:t>
      </w:r>
      <w:r w:rsidRPr="00954AA9">
        <w:rPr>
          <w:b/>
          <w:spacing w:val="-4"/>
          <w:sz w:val="24"/>
          <w:szCs w:val="24"/>
        </w:rPr>
        <w:t xml:space="preserve"> </w:t>
      </w:r>
      <w:r w:rsidR="004E5821">
        <w:rPr>
          <w:b/>
          <w:spacing w:val="-4"/>
          <w:sz w:val="24"/>
          <w:szCs w:val="24"/>
        </w:rPr>
        <w:t>марта</w:t>
      </w:r>
      <w:r w:rsidR="008325DC">
        <w:rPr>
          <w:spacing w:val="-4"/>
          <w:sz w:val="24"/>
          <w:szCs w:val="24"/>
        </w:rPr>
        <w:t xml:space="preserve"> </w:t>
      </w:r>
      <w:r w:rsidR="008325DC" w:rsidRPr="004E5821">
        <w:rPr>
          <w:b/>
          <w:spacing w:val="-4"/>
          <w:sz w:val="24"/>
          <w:szCs w:val="24"/>
        </w:rPr>
        <w:t>2022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CA6AE0">
        <w:rPr>
          <w:b/>
          <w:spacing w:val="-4"/>
          <w:sz w:val="24"/>
          <w:szCs w:val="24"/>
        </w:rPr>
        <w:t>С 13</w:t>
      </w:r>
      <w:r w:rsidR="004E5821">
        <w:rPr>
          <w:b/>
          <w:spacing w:val="-4"/>
          <w:sz w:val="24"/>
          <w:szCs w:val="24"/>
        </w:rPr>
        <w:t xml:space="preserve"> </w:t>
      </w:r>
      <w:r w:rsidR="00CA6AE0">
        <w:rPr>
          <w:b/>
          <w:spacing w:val="-4"/>
          <w:sz w:val="24"/>
          <w:szCs w:val="24"/>
        </w:rPr>
        <w:t>по 16</w:t>
      </w:r>
      <w:r w:rsidRPr="00954AA9">
        <w:rPr>
          <w:b/>
          <w:spacing w:val="-4"/>
          <w:sz w:val="24"/>
          <w:szCs w:val="24"/>
        </w:rPr>
        <w:t xml:space="preserve"> </w:t>
      </w:r>
      <w:r w:rsidR="004E5821">
        <w:rPr>
          <w:b/>
          <w:spacing w:val="-4"/>
          <w:sz w:val="24"/>
          <w:szCs w:val="24"/>
        </w:rPr>
        <w:t>марта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CA6AE0">
        <w:rPr>
          <w:b/>
          <w:spacing w:val="-4"/>
          <w:sz w:val="24"/>
          <w:szCs w:val="24"/>
        </w:rPr>
        <w:t>17</w:t>
      </w:r>
      <w:r w:rsidRPr="00954AA9">
        <w:rPr>
          <w:b/>
          <w:spacing w:val="-4"/>
          <w:sz w:val="24"/>
          <w:szCs w:val="24"/>
        </w:rPr>
        <w:t xml:space="preserve"> </w:t>
      </w:r>
      <w:r w:rsidR="004E5821">
        <w:rPr>
          <w:b/>
          <w:spacing w:val="-4"/>
          <w:sz w:val="24"/>
          <w:szCs w:val="24"/>
        </w:rPr>
        <w:t>марта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CA6AE0">
        <w:rPr>
          <w:b/>
          <w:spacing w:val="-4"/>
          <w:sz w:val="24"/>
          <w:szCs w:val="24"/>
        </w:rPr>
        <w:t>17</w:t>
      </w:r>
      <w:r w:rsidRPr="00847044">
        <w:rPr>
          <w:b/>
          <w:spacing w:val="-4"/>
          <w:sz w:val="24"/>
          <w:szCs w:val="24"/>
        </w:rPr>
        <w:t xml:space="preserve"> </w:t>
      </w:r>
      <w:r w:rsidR="004E5821">
        <w:rPr>
          <w:b/>
          <w:spacing w:val="-4"/>
          <w:sz w:val="24"/>
          <w:szCs w:val="24"/>
        </w:rPr>
        <w:t>марта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3A19DA">
        <w:rPr>
          <w:spacing w:val="-4"/>
          <w:sz w:val="24"/>
          <w:szCs w:val="24"/>
        </w:rPr>
        <w:t xml:space="preserve"> </w:t>
      </w:r>
      <w:hyperlink r:id="rId9" w:history="1">
        <w:r w:rsidR="004E5821" w:rsidRPr="007370E2">
          <w:rPr>
            <w:rStyle w:val="a7"/>
            <w:spacing w:val="-4"/>
            <w:sz w:val="24"/>
            <w:szCs w:val="24"/>
          </w:rPr>
          <w:t>https://ftscience.ru/futurescience2022/</w:t>
        </w:r>
      </w:hyperlink>
      <w:r w:rsidR="003A19DA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;</w:t>
      </w:r>
    </w:p>
    <w:p w:rsidR="00D228C9" w:rsidRDefault="00D228C9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0E326D">
        <w:rPr>
          <w:spacing w:val="-4"/>
          <w:sz w:val="24"/>
          <w:szCs w:val="24"/>
        </w:rPr>
        <w:t xml:space="preserve">в группе </w:t>
      </w:r>
      <w:proofErr w:type="spellStart"/>
      <w:r w:rsidR="000E326D">
        <w:rPr>
          <w:spacing w:val="-4"/>
          <w:sz w:val="24"/>
          <w:szCs w:val="24"/>
        </w:rPr>
        <w:t>ВК</w:t>
      </w:r>
      <w:r>
        <w:rPr>
          <w:spacing w:val="-4"/>
          <w:sz w:val="24"/>
          <w:szCs w:val="24"/>
        </w:rPr>
        <w:t>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10" w:history="1">
        <w:r w:rsidRPr="00AC53C4">
          <w:rPr>
            <w:rStyle w:val="a7"/>
            <w:b/>
            <w:spacing w:val="-4"/>
            <w:sz w:val="24"/>
            <w:szCs w:val="24"/>
            <w:lang w:val="en-US"/>
          </w:rPr>
          <w:t>https</w:t>
        </w:r>
        <w:r w:rsidRPr="00D228C9">
          <w:rPr>
            <w:rStyle w:val="a7"/>
            <w:b/>
            <w:spacing w:val="-4"/>
            <w:sz w:val="24"/>
            <w:szCs w:val="24"/>
          </w:rPr>
          <w:t>://</w:t>
        </w:r>
        <w:proofErr w:type="spellStart"/>
        <w:r w:rsidRPr="00AC53C4">
          <w:rPr>
            <w:rStyle w:val="a7"/>
            <w:b/>
            <w:spacing w:val="-4"/>
            <w:sz w:val="24"/>
            <w:szCs w:val="24"/>
            <w:lang w:val="en-US"/>
          </w:rPr>
          <w:t>vk</w:t>
        </w:r>
        <w:proofErr w:type="spellEnd"/>
        <w:r w:rsidRPr="00D228C9">
          <w:rPr>
            <w:rStyle w:val="a7"/>
            <w:b/>
            <w:spacing w:val="-4"/>
            <w:sz w:val="24"/>
            <w:szCs w:val="24"/>
          </w:rPr>
          <w:t>.</w:t>
        </w:r>
        <w:r w:rsidRPr="00AC53C4">
          <w:rPr>
            <w:rStyle w:val="a7"/>
            <w:b/>
            <w:spacing w:val="-4"/>
            <w:sz w:val="24"/>
            <w:szCs w:val="24"/>
            <w:lang w:val="en-US"/>
          </w:rPr>
          <w:t>com</w:t>
        </w:r>
        <w:r w:rsidRPr="00D228C9">
          <w:rPr>
            <w:rStyle w:val="a7"/>
            <w:b/>
            <w:spacing w:val="-4"/>
            <w:sz w:val="24"/>
            <w:szCs w:val="24"/>
          </w:rPr>
          <w:t>/</w:t>
        </w:r>
        <w:proofErr w:type="spellStart"/>
        <w:r w:rsidRPr="00AC53C4">
          <w:rPr>
            <w:rStyle w:val="a7"/>
            <w:b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847044">
        <w:rPr>
          <w:spacing w:val="-4"/>
          <w:sz w:val="24"/>
          <w:szCs w:val="24"/>
        </w:rPr>
        <w:t>;</w:t>
      </w: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 w:rsidR="00C429F6">
        <w:rPr>
          <w:spacing w:val="-4"/>
          <w:sz w:val="24"/>
          <w:szCs w:val="24"/>
        </w:rPr>
        <w:t>оргвзнос</w:t>
      </w:r>
      <w:proofErr w:type="spellEnd"/>
      <w:r w:rsidR="00C429F6">
        <w:rPr>
          <w:spacing w:val="-4"/>
          <w:sz w:val="24"/>
          <w:szCs w:val="24"/>
        </w:rPr>
        <w:t xml:space="preserve">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 и производится оплата </w:t>
      </w:r>
      <w:proofErr w:type="spellStart"/>
      <w:r w:rsidRPr="00436BF8">
        <w:rPr>
          <w:spacing w:val="-4"/>
          <w:sz w:val="24"/>
          <w:szCs w:val="24"/>
        </w:rPr>
        <w:t>оргвзноса</w:t>
      </w:r>
      <w:proofErr w:type="spellEnd"/>
      <w:r w:rsidRPr="00436BF8">
        <w:rPr>
          <w:spacing w:val="-4"/>
          <w:sz w:val="24"/>
          <w:szCs w:val="24"/>
        </w:rPr>
        <w:t>!</w:t>
      </w:r>
      <w:r w:rsidR="00590AF7">
        <w:rPr>
          <w:spacing w:val="-4"/>
          <w:sz w:val="24"/>
          <w:szCs w:val="24"/>
        </w:rPr>
        <w:t xml:space="preserve"> </w:t>
      </w:r>
      <w:r w:rsidR="00590AF7" w:rsidRPr="007956B2">
        <w:rPr>
          <w:spacing w:val="-4"/>
          <w:sz w:val="24"/>
          <w:szCs w:val="24"/>
        </w:rPr>
        <w:t>(К примеру, работу выполнили автор и</w:t>
      </w:r>
      <w:bookmarkStart w:id="0" w:name="_GoBack"/>
      <w:bookmarkEnd w:id="0"/>
      <w:r w:rsidR="00590AF7" w:rsidRPr="007956B2">
        <w:rPr>
          <w:spacing w:val="-4"/>
          <w:sz w:val="24"/>
          <w:szCs w:val="24"/>
        </w:rPr>
        <w:t xml:space="preserve"> два соавтора. Принять участие планируют только автор и один из соавторов. В так</w:t>
      </w:r>
      <w:r w:rsidR="00590AF7">
        <w:rPr>
          <w:spacing w:val="-4"/>
          <w:sz w:val="24"/>
          <w:szCs w:val="24"/>
        </w:rPr>
        <w:t>о</w:t>
      </w:r>
      <w:r w:rsidR="00590AF7" w:rsidRPr="007956B2">
        <w:rPr>
          <w:spacing w:val="-4"/>
          <w:sz w:val="24"/>
          <w:szCs w:val="24"/>
        </w:rPr>
        <w:t xml:space="preserve">м случае требуется заполнить 2 отдельные заявки на странице мероприятия и оплатить 2 отдельных </w:t>
      </w:r>
      <w:proofErr w:type="spellStart"/>
      <w:r w:rsidR="00590AF7" w:rsidRPr="007956B2">
        <w:rPr>
          <w:spacing w:val="-4"/>
          <w:sz w:val="24"/>
          <w:szCs w:val="24"/>
        </w:rPr>
        <w:t>оргвзноса</w:t>
      </w:r>
      <w:proofErr w:type="spellEnd"/>
      <w:r w:rsidR="00590AF7">
        <w:rPr>
          <w:spacing w:val="-4"/>
          <w:sz w:val="24"/>
          <w:szCs w:val="24"/>
        </w:rPr>
        <w:t xml:space="preserve"> за автора и соавтора</w:t>
      </w:r>
      <w:r w:rsidR="00590AF7" w:rsidRPr="007956B2">
        <w:rPr>
          <w:spacing w:val="-4"/>
          <w:sz w:val="24"/>
          <w:szCs w:val="24"/>
        </w:rPr>
        <w:t>).</w:t>
      </w:r>
    </w:p>
    <w:p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lastRenderedPageBreak/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7F6CFA" w:rsidRPr="007370E2">
          <w:rPr>
            <w:rStyle w:val="a7"/>
            <w:spacing w:val="-4"/>
            <w:sz w:val="24"/>
            <w:szCs w:val="24"/>
          </w:rPr>
          <w:t>https://ftscience.ru/futurescience2022/</w:t>
        </w:r>
      </w:hyperlink>
      <w:r w:rsidR="003A19DA" w:rsidRPr="000C582B">
        <w:rPr>
          <w:spacing w:val="-4"/>
          <w:sz w:val="24"/>
          <w:szCs w:val="24"/>
        </w:rPr>
        <w:t xml:space="preserve"> (в случае технических или других проблем все материалы </w:t>
      </w:r>
      <w:r w:rsidR="002D1F36">
        <w:rPr>
          <w:spacing w:val="-4"/>
          <w:sz w:val="24"/>
          <w:szCs w:val="24"/>
        </w:rPr>
        <w:t xml:space="preserve">следует </w:t>
      </w:r>
      <w:r w:rsidR="003A19DA"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="003A19DA"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Pr="00954AA9">
        <w:rPr>
          <w:b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.</w:t>
      </w:r>
    </w:p>
    <w:p w:rsidR="002B3B0C" w:rsidRPr="00150848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:rsidTr="00F63DCC">
        <w:tc>
          <w:tcPr>
            <w:tcW w:w="9571" w:type="dxa"/>
          </w:tcPr>
          <w:p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</w:p>
          <w:p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Пример текста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Пример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</w:t>
      </w:r>
      <w:r w:rsidR="007F6CFA" w:rsidRPr="006E3C52">
        <w:rPr>
          <w:rFonts w:ascii="Times New Roman" w:hAnsi="Times New Roman"/>
          <w:sz w:val="24"/>
          <w:szCs w:val="24"/>
        </w:rPr>
        <w:t xml:space="preserve">Если участников </w:t>
      </w:r>
      <w:r w:rsidR="007F6CFA">
        <w:rPr>
          <w:rFonts w:ascii="Times New Roman" w:hAnsi="Times New Roman"/>
          <w:sz w:val="24"/>
          <w:szCs w:val="24"/>
        </w:rPr>
        <w:t>Конкурса</w:t>
      </w:r>
      <w:r w:rsidR="007F6CFA" w:rsidRPr="006E3C52">
        <w:rPr>
          <w:rFonts w:ascii="Times New Roman" w:hAnsi="Times New Roman"/>
          <w:sz w:val="24"/>
          <w:szCs w:val="24"/>
        </w:rPr>
        <w:t xml:space="preserve"> несколько, перевод следует выполнить за каждого участника отдельно.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7F6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CFA" w:rsidRPr="006E3C52">
        <w:rPr>
          <w:rFonts w:ascii="Times New Roman" w:hAnsi="Times New Roman"/>
          <w:sz w:val="24"/>
          <w:szCs w:val="24"/>
        </w:rPr>
        <w:t xml:space="preserve">Если участников </w:t>
      </w:r>
      <w:r w:rsidR="007F6CFA">
        <w:rPr>
          <w:rFonts w:ascii="Times New Roman" w:hAnsi="Times New Roman"/>
          <w:sz w:val="24"/>
          <w:szCs w:val="24"/>
        </w:rPr>
        <w:t>Конкурса</w:t>
      </w:r>
      <w:r w:rsidR="007F6CFA" w:rsidRPr="006E3C52">
        <w:rPr>
          <w:rFonts w:ascii="Times New Roman" w:hAnsi="Times New Roman"/>
          <w:sz w:val="24"/>
          <w:szCs w:val="24"/>
        </w:rPr>
        <w:t xml:space="preserve"> несколько, перевод следует выполнить за каждого участника отдельно.</w:t>
      </w:r>
    </w:p>
    <w:p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Перевод необходимо сделать на имя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Файзулин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+79211486123). Если участников олимпиады несколько, перевод можно сделать одной общей суммой.</w:t>
      </w:r>
    </w:p>
    <w:p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0725D" w:rsidRPr="005C63B4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E41BAC" w:rsidRDefault="0097199A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Файзулин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М.С.)</w:t>
            </w:r>
          </w:p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0725D" w:rsidRPr="005C63B4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36CE" w:rsidRDefault="0090725D" w:rsidP="00673241">
      <w:pPr>
        <w:spacing w:line="240" w:lineRule="auto"/>
        <w:jc w:val="both"/>
        <w:rPr>
          <w:b/>
          <w:spacing w:val="-4"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r w:rsidRPr="0090725D">
        <w:rPr>
          <w:rFonts w:ascii="Times New Roman" w:hAnsi="Times New Roman" w:cs="Times New Roman"/>
          <w:b/>
          <w:sz w:val="24"/>
          <w:szCs w:val="24"/>
        </w:rPr>
        <w:t>Future-Technologies@ftscience.ru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67B9C">
        <w:rPr>
          <w:rFonts w:ascii="Times New Roman" w:hAnsi="Times New Roman" w:cs="Times New Roman"/>
          <w:sz w:val="24"/>
          <w:szCs w:val="24"/>
        </w:rPr>
        <w:t xml:space="preserve">: +7 (921) 148 61 23.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ftscience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726ECF" w:rsidRPr="00726E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ECF" w:rsidRPr="00B44574">
        <w:rPr>
          <w:rFonts w:ascii="Times New Roman" w:hAnsi="Times New Roman" w:cs="Times New Roman"/>
          <w:bCs/>
          <w:sz w:val="24"/>
          <w:szCs w:val="24"/>
        </w:rPr>
        <w:t xml:space="preserve">Группа </w:t>
      </w:r>
      <w:proofErr w:type="spellStart"/>
      <w:r w:rsidR="00726ECF" w:rsidRPr="00B44574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="00726ECF" w:rsidRPr="00B44574">
        <w:rPr>
          <w:rFonts w:ascii="Times New Roman" w:hAnsi="Times New Roman" w:cs="Times New Roman"/>
          <w:bCs/>
          <w:sz w:val="24"/>
          <w:szCs w:val="24"/>
        </w:rPr>
        <w:t>:</w:t>
      </w:r>
      <w:r w:rsidR="00726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ECF" w:rsidRPr="00726ECF">
        <w:rPr>
          <w:b/>
          <w:spacing w:val="-4"/>
          <w:sz w:val="24"/>
          <w:szCs w:val="24"/>
          <w:lang w:val="en-US"/>
        </w:rPr>
        <w:t>https</w:t>
      </w:r>
      <w:r w:rsidR="00726ECF" w:rsidRPr="00726ECF">
        <w:rPr>
          <w:b/>
          <w:spacing w:val="-4"/>
          <w:sz w:val="24"/>
          <w:szCs w:val="24"/>
        </w:rPr>
        <w:t>://</w:t>
      </w:r>
      <w:proofErr w:type="spellStart"/>
      <w:r w:rsidR="00726ECF" w:rsidRPr="00726ECF">
        <w:rPr>
          <w:b/>
          <w:spacing w:val="-4"/>
          <w:sz w:val="24"/>
          <w:szCs w:val="24"/>
          <w:lang w:val="en-US"/>
        </w:rPr>
        <w:t>vk</w:t>
      </w:r>
      <w:proofErr w:type="spellEnd"/>
      <w:r w:rsidR="00726ECF" w:rsidRPr="00726ECF">
        <w:rPr>
          <w:b/>
          <w:spacing w:val="-4"/>
          <w:sz w:val="24"/>
          <w:szCs w:val="24"/>
        </w:rPr>
        <w:t>.</w:t>
      </w:r>
      <w:r w:rsidR="00726ECF" w:rsidRPr="00726ECF">
        <w:rPr>
          <w:b/>
          <w:spacing w:val="-4"/>
          <w:sz w:val="24"/>
          <w:szCs w:val="24"/>
          <w:lang w:val="en-US"/>
        </w:rPr>
        <w:t>com</w:t>
      </w:r>
      <w:r w:rsidR="00726ECF" w:rsidRPr="00726ECF">
        <w:rPr>
          <w:b/>
          <w:spacing w:val="-4"/>
          <w:sz w:val="24"/>
          <w:szCs w:val="24"/>
        </w:rPr>
        <w:t>/</w:t>
      </w:r>
      <w:proofErr w:type="spellStart"/>
      <w:r w:rsidR="00726ECF" w:rsidRPr="00726ECF">
        <w:rPr>
          <w:b/>
          <w:spacing w:val="-4"/>
          <w:sz w:val="24"/>
          <w:szCs w:val="24"/>
          <w:lang w:val="en-US"/>
        </w:rPr>
        <w:t>ftscience</w:t>
      </w:r>
      <w:proofErr w:type="spellEnd"/>
      <w:r w:rsidR="00726ECF">
        <w:rPr>
          <w:b/>
          <w:spacing w:val="-4"/>
          <w:sz w:val="24"/>
          <w:szCs w:val="24"/>
        </w:rPr>
        <w:t>.</w:t>
      </w:r>
    </w:p>
    <w:p w:rsidR="00DF1DC1" w:rsidRDefault="00DF1DC1" w:rsidP="00DF1DC1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p w:rsidR="00DF1DC1" w:rsidRPr="00DF1DC1" w:rsidRDefault="00DF1DC1" w:rsidP="00DF1DC1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36CE" w:rsidRPr="00DF1DC1" w:rsidRDefault="0058040F" w:rsidP="00DF1DC1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5336CE" w:rsidRPr="00E70F17" w:rsidTr="00F63DCC">
        <w:trPr>
          <w:trHeight w:val="134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AA69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научной работы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Направление (см. Условия участия в конкурсе)</w:t>
            </w:r>
          </w:p>
        </w:tc>
        <w:tc>
          <w:tcPr>
            <w:tcW w:w="3402" w:type="dxa"/>
          </w:tcPr>
          <w:p w:rsidR="005336CE" w:rsidRPr="00E70F17" w:rsidRDefault="005336CE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936BC" w:rsidRPr="00E70F17" w:rsidTr="00F63DCC">
        <w:trPr>
          <w:trHeight w:val="20"/>
        </w:trPr>
        <w:tc>
          <w:tcPr>
            <w:tcW w:w="6062" w:type="dxa"/>
          </w:tcPr>
          <w:p w:rsidR="00D936BC" w:rsidRDefault="00D936BC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Научный руководитель (необязательно)</w:t>
            </w:r>
          </w:p>
        </w:tc>
        <w:tc>
          <w:tcPr>
            <w:tcW w:w="3402" w:type="dxa"/>
          </w:tcPr>
          <w:p w:rsidR="00D936BC" w:rsidRPr="00E70F17" w:rsidRDefault="00D936BC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A6975" w:rsidRPr="00E70F17" w:rsidTr="00F63DCC">
        <w:trPr>
          <w:trHeight w:val="20"/>
        </w:trPr>
        <w:tc>
          <w:tcPr>
            <w:tcW w:w="6062" w:type="dxa"/>
          </w:tcPr>
          <w:p w:rsidR="00AA6975" w:rsidRDefault="00AA6975" w:rsidP="006A3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Номинация (нужное 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подчеркнуть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A6975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 «Лучший тезис»,</w:t>
            </w:r>
          </w:p>
          <w:p w:rsidR="00AA6975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 «Лучшая научная статья»,</w:t>
            </w:r>
          </w:p>
          <w:p w:rsidR="00AA6975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 «Лучший литературный обзор»,</w:t>
            </w:r>
          </w:p>
          <w:p w:rsidR="00AA6975" w:rsidRPr="00E70F17" w:rsidRDefault="00AA6975" w:rsidP="00F63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r w:rsidRPr="00AA69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«Лучшая научно-исследовательская работа»</w:t>
            </w:r>
          </w:p>
        </w:tc>
      </w:tr>
      <w:tr w:rsidR="005336CE" w:rsidRPr="00E70F17" w:rsidTr="00F63DCC">
        <w:trPr>
          <w:trHeight w:val="20"/>
        </w:trPr>
        <w:tc>
          <w:tcPr>
            <w:tcW w:w="6062" w:type="dxa"/>
          </w:tcPr>
          <w:p w:rsidR="005336CE" w:rsidRPr="00D03FB3" w:rsidRDefault="005336CE" w:rsidP="00F63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3402" w:type="dxa"/>
          </w:tcPr>
          <w:p w:rsidR="005336CE" w:rsidRPr="0014070A" w:rsidRDefault="005336CE" w:rsidP="0097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07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="009719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Наука будущего</w:t>
            </w:r>
            <w:r w:rsidR="0094285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- 2022</w:t>
            </w:r>
            <w:r w:rsidRPr="001407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</w:tr>
      <w:tr w:rsidR="006A3EB2" w:rsidRPr="00E70F17" w:rsidTr="00F63DCC">
        <w:trPr>
          <w:trHeight w:val="20"/>
        </w:trPr>
        <w:tc>
          <w:tcPr>
            <w:tcW w:w="6062" w:type="dxa"/>
          </w:tcPr>
          <w:p w:rsidR="006A3EB2" w:rsidRPr="00D03FB3" w:rsidRDefault="006A3EB2" w:rsidP="006A3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Российском научном обществе 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Future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Technologies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and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Innovations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 (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A3EB2" w:rsidRPr="006A3EB2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 Рассылка на почту</w:t>
            </w:r>
          </w:p>
          <w:p w:rsidR="006A3EB2" w:rsidRPr="006A3EB2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 Интернет-порталы</w:t>
            </w:r>
          </w:p>
          <w:p w:rsidR="006A3EB2" w:rsidRPr="006A3EB2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3. Соц. сеть </w:t>
            </w:r>
            <w:proofErr w:type="spellStart"/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ВКонтакте</w:t>
            </w:r>
            <w:proofErr w:type="spellEnd"/>
          </w:p>
          <w:p w:rsidR="006A3EB2" w:rsidRPr="0014070A" w:rsidRDefault="006A3EB2" w:rsidP="00AA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Знакомые / друзья</w:t>
            </w:r>
          </w:p>
        </w:tc>
      </w:tr>
    </w:tbl>
    <w:p w:rsidR="00C14332" w:rsidRPr="00AA6975" w:rsidRDefault="00C14332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C582B"/>
    <w:rsid w:val="000D23D9"/>
    <w:rsid w:val="000D52F8"/>
    <w:rsid w:val="000D77EF"/>
    <w:rsid w:val="000E276B"/>
    <w:rsid w:val="000E326D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23DF"/>
    <w:rsid w:val="00174205"/>
    <w:rsid w:val="0017608F"/>
    <w:rsid w:val="00176843"/>
    <w:rsid w:val="001826BC"/>
    <w:rsid w:val="00191C0A"/>
    <w:rsid w:val="0019348F"/>
    <w:rsid w:val="001A7A89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B3837"/>
    <w:rsid w:val="002B3B0C"/>
    <w:rsid w:val="002B406F"/>
    <w:rsid w:val="002C1F1F"/>
    <w:rsid w:val="002C288D"/>
    <w:rsid w:val="002C76FF"/>
    <w:rsid w:val="002D1D62"/>
    <w:rsid w:val="002D1F36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1666"/>
    <w:rsid w:val="00342198"/>
    <w:rsid w:val="00346733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19DA"/>
    <w:rsid w:val="003A2CC1"/>
    <w:rsid w:val="003A65AC"/>
    <w:rsid w:val="003B0BA5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2591"/>
    <w:rsid w:val="00434C35"/>
    <w:rsid w:val="00436BF8"/>
    <w:rsid w:val="00436F30"/>
    <w:rsid w:val="004405FF"/>
    <w:rsid w:val="0044344B"/>
    <w:rsid w:val="00453458"/>
    <w:rsid w:val="00460B14"/>
    <w:rsid w:val="00467B69"/>
    <w:rsid w:val="00470431"/>
    <w:rsid w:val="00473B9A"/>
    <w:rsid w:val="00475B81"/>
    <w:rsid w:val="004761FD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821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514B3"/>
    <w:rsid w:val="0056331E"/>
    <w:rsid w:val="00564355"/>
    <w:rsid w:val="00567B9C"/>
    <w:rsid w:val="00570675"/>
    <w:rsid w:val="00572EC9"/>
    <w:rsid w:val="00574C22"/>
    <w:rsid w:val="0058040F"/>
    <w:rsid w:val="005819C2"/>
    <w:rsid w:val="0058769F"/>
    <w:rsid w:val="00590AF7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23143"/>
    <w:rsid w:val="00636ADE"/>
    <w:rsid w:val="00642492"/>
    <w:rsid w:val="00645B45"/>
    <w:rsid w:val="00651347"/>
    <w:rsid w:val="00662798"/>
    <w:rsid w:val="00665AD7"/>
    <w:rsid w:val="00673241"/>
    <w:rsid w:val="00681D3C"/>
    <w:rsid w:val="006829C0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0761"/>
    <w:rsid w:val="00702450"/>
    <w:rsid w:val="0070355C"/>
    <w:rsid w:val="00703B5E"/>
    <w:rsid w:val="00710620"/>
    <w:rsid w:val="00710677"/>
    <w:rsid w:val="007162C5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3006"/>
    <w:rsid w:val="007F6CFA"/>
    <w:rsid w:val="00817247"/>
    <w:rsid w:val="00822DC2"/>
    <w:rsid w:val="008250CD"/>
    <w:rsid w:val="008264CB"/>
    <w:rsid w:val="00831CA3"/>
    <w:rsid w:val="008325DC"/>
    <w:rsid w:val="0083284D"/>
    <w:rsid w:val="00846681"/>
    <w:rsid w:val="00847044"/>
    <w:rsid w:val="00847F47"/>
    <w:rsid w:val="008531E9"/>
    <w:rsid w:val="00855A24"/>
    <w:rsid w:val="0086084F"/>
    <w:rsid w:val="00867117"/>
    <w:rsid w:val="00867BF0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7612"/>
    <w:rsid w:val="00941500"/>
    <w:rsid w:val="00942856"/>
    <w:rsid w:val="009468DE"/>
    <w:rsid w:val="009512C1"/>
    <w:rsid w:val="00952BA1"/>
    <w:rsid w:val="00953948"/>
    <w:rsid w:val="00954AA9"/>
    <w:rsid w:val="0096463E"/>
    <w:rsid w:val="0097199A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6970"/>
    <w:rsid w:val="009D0863"/>
    <w:rsid w:val="009D5660"/>
    <w:rsid w:val="009D6058"/>
    <w:rsid w:val="009D78F1"/>
    <w:rsid w:val="009E2B5B"/>
    <w:rsid w:val="009E6EBD"/>
    <w:rsid w:val="009F03A4"/>
    <w:rsid w:val="009F0564"/>
    <w:rsid w:val="009F15CD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7ED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4574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332"/>
    <w:rsid w:val="00C17C53"/>
    <w:rsid w:val="00C31639"/>
    <w:rsid w:val="00C335FF"/>
    <w:rsid w:val="00C33916"/>
    <w:rsid w:val="00C429F6"/>
    <w:rsid w:val="00C44E48"/>
    <w:rsid w:val="00C57203"/>
    <w:rsid w:val="00C62E36"/>
    <w:rsid w:val="00C65893"/>
    <w:rsid w:val="00C67D69"/>
    <w:rsid w:val="00C87C89"/>
    <w:rsid w:val="00C92FE3"/>
    <w:rsid w:val="00CA3846"/>
    <w:rsid w:val="00CA6AE0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6C3"/>
    <w:rsid w:val="00D63F05"/>
    <w:rsid w:val="00D64500"/>
    <w:rsid w:val="00D65A2E"/>
    <w:rsid w:val="00D6749F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F1DC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3D80"/>
    <w:rsid w:val="00E66852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44C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0D2C9A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science.ru/futurescience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tscience.ru/futurescience202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tscience.ru/futurescience2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tsci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science.ru/futurescience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A801-024B-48C2-A358-8C8E2CD9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16</cp:revision>
  <dcterms:created xsi:type="dcterms:W3CDTF">2021-12-29T14:55:00Z</dcterms:created>
  <dcterms:modified xsi:type="dcterms:W3CDTF">2022-02-10T15:35:00Z</dcterms:modified>
</cp:coreProperties>
</file>