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ind w:right="-2"/>
        <w:jc w:val="center"/>
        <w:rPr>
          <w:rFonts w:ascii="Times New Roman" w:eastAsia="Times New Roman" w:hAnsi="Times New Roman" w:cs="Times New Roman"/>
          <w:b/>
          <w:bCs/>
          <w:sz w:val="28"/>
          <w:szCs w:val="28"/>
          <w:lang w:eastAsia="ru-RU"/>
        </w:rPr>
      </w:pPr>
      <w:r w:rsidRPr="00541748">
        <w:rPr>
          <w:rFonts w:ascii="Times New Roman" w:eastAsia="Times New Roman" w:hAnsi="Times New Roman" w:cs="Times New Roman"/>
          <w:b/>
          <w:bCs/>
          <w:sz w:val="28"/>
          <w:szCs w:val="28"/>
          <w:lang w:eastAsia="ru-RU"/>
        </w:rPr>
        <w:t>ИНФОРМАЦИОННОЕ ПИСЬМО</w:t>
      </w:r>
    </w:p>
    <w:p w:rsidR="00541748" w:rsidRPr="00541748" w:rsidRDefault="00541748" w:rsidP="00541748">
      <w:pPr>
        <w:spacing w:after="0" w:line="240" w:lineRule="auto"/>
        <w:ind w:right="-2"/>
        <w:jc w:val="center"/>
        <w:rPr>
          <w:rFonts w:ascii="Times New Roman" w:eastAsia="Times New Roman" w:hAnsi="Times New Roman" w:cs="Times New Roman"/>
          <w:lang w:eastAsia="ru-RU"/>
        </w:rPr>
      </w:pPr>
    </w:p>
    <w:p w:rsidR="00541748" w:rsidRPr="00541748" w:rsidRDefault="00541748" w:rsidP="00541748">
      <w:pPr>
        <w:spacing w:after="0" w:line="240" w:lineRule="auto"/>
        <w:ind w:left="171" w:right="-2" w:hanging="171"/>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ИСТОРИЧЕСКОЕ ОБЩЕСТВО СИБИРСКОГО ФЕДЕРАЛЬНОГО ОКРУГА</w:t>
      </w:r>
    </w:p>
    <w:p w:rsidR="00541748" w:rsidRPr="00541748" w:rsidRDefault="00541748" w:rsidP="00541748">
      <w:pPr>
        <w:spacing w:after="0" w:line="240" w:lineRule="auto"/>
        <w:ind w:left="171" w:right="-2" w:hanging="171"/>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СИБИРСКИЙ ГОСУДАРСТВЕННЫЙ УНИВЕРСИТЕТ ПУТЕЙ СООБЩЕНИЯ</w:t>
      </w:r>
    </w:p>
    <w:p w:rsidR="00541748" w:rsidRPr="00541748" w:rsidRDefault="00541748" w:rsidP="00541748">
      <w:pPr>
        <w:spacing w:after="0" w:line="240" w:lineRule="auto"/>
        <w:ind w:left="171" w:right="-2" w:hanging="171"/>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НОВОСИБИРСКОЕ ВЫСШЕЕ ВОЕННОЕ КОМАНДНОЕ УЧИЛИЩЕ</w:t>
      </w:r>
    </w:p>
    <w:p w:rsidR="00541748" w:rsidRPr="00541748" w:rsidRDefault="00541748" w:rsidP="00541748">
      <w:pPr>
        <w:spacing w:after="0" w:line="240" w:lineRule="auto"/>
        <w:ind w:right="-2"/>
        <w:jc w:val="center"/>
        <w:rPr>
          <w:rFonts w:ascii="Times New Roman" w:eastAsia="Times New Roman" w:hAnsi="Times New Roman" w:cs="Times New Roman"/>
          <w:caps/>
          <w:lang w:eastAsia="ru-RU"/>
        </w:rPr>
      </w:pPr>
    </w:p>
    <w:p w:rsidR="00541748" w:rsidRPr="00541748" w:rsidRDefault="00541748" w:rsidP="00541748">
      <w:pPr>
        <w:spacing w:after="0" w:line="240" w:lineRule="auto"/>
        <w:ind w:right="-2"/>
        <w:jc w:val="center"/>
        <w:rPr>
          <w:rFonts w:ascii="Times New Roman" w:eastAsia="Times New Roman" w:hAnsi="Times New Roman" w:cs="Times New Roman"/>
          <w:caps/>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bCs/>
          <w:lang w:eastAsia="ru-RU"/>
        </w:rPr>
      </w:pPr>
      <w:r w:rsidRPr="00541748">
        <w:rPr>
          <w:rFonts w:ascii="Times New Roman" w:eastAsia="Times New Roman" w:hAnsi="Times New Roman" w:cs="Times New Roman"/>
          <w:b/>
          <w:bCs/>
          <w:lang w:eastAsia="ru-RU"/>
        </w:rPr>
        <w:t>6 февраля 2019 г.</w:t>
      </w:r>
      <w:r w:rsidRPr="00541748">
        <w:rPr>
          <w:rFonts w:ascii="Times New Roman" w:eastAsia="Times New Roman" w:hAnsi="Times New Roman" w:cs="Times New Roman"/>
          <w:bCs/>
          <w:lang w:eastAsia="ru-RU"/>
        </w:rPr>
        <w:t xml:space="preserve"> проводят в г. Новосибирске </w:t>
      </w:r>
      <w:r w:rsidRPr="00541748">
        <w:rPr>
          <w:rFonts w:ascii="Times New Roman" w:eastAsia="Times New Roman" w:hAnsi="Times New Roman" w:cs="Times New Roman"/>
          <w:bCs/>
          <w:lang w:val="en-US" w:eastAsia="ru-RU"/>
        </w:rPr>
        <w:t>II</w:t>
      </w:r>
      <w:r w:rsidRPr="00541748">
        <w:rPr>
          <w:rFonts w:ascii="Times New Roman" w:eastAsia="Times New Roman" w:hAnsi="Times New Roman" w:cs="Times New Roman"/>
          <w:b/>
          <w:bCs/>
          <w:lang w:eastAsia="ru-RU"/>
        </w:rPr>
        <w:t> </w:t>
      </w:r>
      <w:r w:rsidR="00F16076">
        <w:rPr>
          <w:rFonts w:ascii="Times New Roman" w:eastAsia="Times New Roman" w:hAnsi="Times New Roman" w:cs="Times New Roman"/>
          <w:b/>
          <w:bCs/>
          <w:lang w:eastAsia="ru-RU"/>
        </w:rPr>
        <w:t>Всероссийскую</w:t>
      </w:r>
      <w:r w:rsidRPr="00541748">
        <w:rPr>
          <w:rFonts w:ascii="Times New Roman" w:eastAsia="Times New Roman" w:hAnsi="Times New Roman" w:cs="Times New Roman"/>
          <w:b/>
          <w:bCs/>
          <w:lang w:eastAsia="ru-RU"/>
        </w:rPr>
        <w:t xml:space="preserve"> научно-практическую конференцию «Россия в войнах и военных конфликтах ХХ – начала </w:t>
      </w:r>
      <w:r w:rsidRPr="00541748">
        <w:rPr>
          <w:rFonts w:ascii="Times New Roman" w:eastAsia="Times New Roman" w:hAnsi="Times New Roman" w:cs="Times New Roman"/>
          <w:b/>
          <w:bCs/>
          <w:lang w:val="en-US" w:eastAsia="ru-RU"/>
        </w:rPr>
        <w:t>XXI </w:t>
      </w:r>
      <w:r w:rsidRPr="00541748">
        <w:rPr>
          <w:rFonts w:ascii="Times New Roman" w:eastAsia="Times New Roman" w:hAnsi="Times New Roman" w:cs="Times New Roman"/>
          <w:b/>
          <w:bCs/>
          <w:lang w:eastAsia="ru-RU"/>
        </w:rPr>
        <w:t>в.»</w:t>
      </w:r>
      <w:r w:rsidRPr="00541748">
        <w:rPr>
          <w:rFonts w:ascii="Times New Roman" w:eastAsia="Times New Roman" w:hAnsi="Times New Roman" w:cs="Times New Roman"/>
          <w:bCs/>
          <w:lang w:eastAsia="ru-RU"/>
        </w:rPr>
        <w:t>.</w:t>
      </w:r>
    </w:p>
    <w:p w:rsidR="00541748" w:rsidRPr="00541748" w:rsidRDefault="00541748" w:rsidP="00541748">
      <w:pPr>
        <w:spacing w:after="0" w:line="240" w:lineRule="auto"/>
        <w:ind w:firstLine="709"/>
        <w:jc w:val="both"/>
        <w:rPr>
          <w:rFonts w:ascii="Times New Roman" w:eastAsia="Times New Roman" w:hAnsi="Times New Roman" w:cs="Times New Roman"/>
          <w:b/>
          <w:bCs/>
          <w:lang w:eastAsia="ru-RU"/>
        </w:rPr>
      </w:pPr>
      <w:r w:rsidRPr="00541748">
        <w:rPr>
          <w:rFonts w:ascii="Times New Roman" w:eastAsia="Times New Roman" w:hAnsi="Times New Roman" w:cs="Times New Roman"/>
          <w:bCs/>
          <w:lang w:eastAsia="ru-RU"/>
        </w:rPr>
        <w:t xml:space="preserve">Материалы конференции будут опубликованы в журнале </w:t>
      </w:r>
      <w:r w:rsidRPr="00541748">
        <w:rPr>
          <w:rFonts w:ascii="Times New Roman" w:eastAsia="Times New Roman" w:hAnsi="Times New Roman" w:cs="Times New Roman"/>
          <w:b/>
          <w:bCs/>
          <w:lang w:eastAsia="ru-RU"/>
        </w:rPr>
        <w:t>«Гуманитарные проблемы военного дела» № 1 за 2019 г.</w:t>
      </w:r>
    </w:p>
    <w:p w:rsidR="00541748" w:rsidRPr="00541748" w:rsidRDefault="00541748" w:rsidP="00541748">
      <w:pPr>
        <w:spacing w:after="0" w:line="240" w:lineRule="auto"/>
        <w:ind w:firstLine="709"/>
        <w:jc w:val="both"/>
        <w:rPr>
          <w:rFonts w:ascii="Times New Roman" w:eastAsia="Times New Roman" w:hAnsi="Times New Roman" w:cs="Times New Roman"/>
          <w:bCs/>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Конференция будет работать по следующим направлениям:</w:t>
      </w:r>
    </w:p>
    <w:p w:rsidR="00541748" w:rsidRPr="00541748" w:rsidRDefault="00541748" w:rsidP="00541748">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1748">
        <w:rPr>
          <w:rFonts w:ascii="Times New Roman" w:eastAsia="Times New Roman" w:hAnsi="Times New Roman" w:cs="Times New Roman"/>
          <w:sz w:val="24"/>
          <w:szCs w:val="24"/>
          <w:lang w:eastAsia="ru-RU"/>
        </w:rPr>
        <w:t>1) Особенности войн и вооружённых конфликтов в ХХ веке</w:t>
      </w:r>
    </w:p>
    <w:p w:rsidR="00541748" w:rsidRPr="00541748" w:rsidRDefault="00541748" w:rsidP="00541748">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1748">
        <w:rPr>
          <w:rFonts w:ascii="Times New Roman" w:eastAsia="Times New Roman" w:hAnsi="Times New Roman" w:cs="Times New Roman"/>
          <w:sz w:val="24"/>
          <w:szCs w:val="24"/>
          <w:lang w:eastAsia="ru-RU"/>
        </w:rPr>
        <w:t>2) Мировые и региональные войны ХХ века</w:t>
      </w:r>
    </w:p>
    <w:p w:rsidR="00541748" w:rsidRPr="00541748" w:rsidRDefault="00541748" w:rsidP="00541748">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1748">
        <w:rPr>
          <w:rFonts w:ascii="Times New Roman" w:eastAsia="Times New Roman" w:hAnsi="Times New Roman" w:cs="Times New Roman"/>
          <w:sz w:val="24"/>
          <w:szCs w:val="24"/>
          <w:lang w:eastAsia="ru-RU"/>
        </w:rPr>
        <w:t>3) Революция и Гражданская война в России</w:t>
      </w:r>
    </w:p>
    <w:p w:rsidR="00541748" w:rsidRPr="00541748" w:rsidRDefault="00541748" w:rsidP="00541748">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1748">
        <w:rPr>
          <w:rFonts w:ascii="Times New Roman" w:eastAsia="Times New Roman" w:hAnsi="Times New Roman" w:cs="Times New Roman"/>
          <w:sz w:val="24"/>
          <w:szCs w:val="24"/>
          <w:lang w:eastAsia="ru-RU"/>
        </w:rPr>
        <w:t>4) Локальные и региональные войны и вооружённые конфликты конца ХХ – начала ХХ</w:t>
      </w:r>
      <w:r w:rsidRPr="00541748">
        <w:rPr>
          <w:rFonts w:ascii="Times New Roman" w:eastAsia="Times New Roman" w:hAnsi="Times New Roman" w:cs="Times New Roman"/>
          <w:sz w:val="24"/>
          <w:szCs w:val="24"/>
          <w:lang w:val="en-US" w:eastAsia="ru-RU"/>
        </w:rPr>
        <w:t>I</w:t>
      </w:r>
      <w:r w:rsidRPr="00541748">
        <w:rPr>
          <w:rFonts w:ascii="Times New Roman" w:eastAsia="Times New Roman" w:hAnsi="Times New Roman" w:cs="Times New Roman"/>
          <w:sz w:val="24"/>
          <w:szCs w:val="24"/>
          <w:lang w:eastAsia="ru-RU"/>
        </w:rPr>
        <w:t xml:space="preserve"> века</w:t>
      </w:r>
    </w:p>
    <w:p w:rsidR="00541748" w:rsidRPr="00541748" w:rsidRDefault="00541748" w:rsidP="00541748">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541748">
        <w:rPr>
          <w:rFonts w:ascii="Times New Roman" w:eastAsia="Times New Roman" w:hAnsi="Times New Roman" w:cs="Times New Roman"/>
          <w:sz w:val="24"/>
          <w:szCs w:val="24"/>
          <w:lang w:eastAsia="ru-RU"/>
        </w:rPr>
        <w:t>5) Традиции российской армии и военная повседневность</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Заявки на участие в конференции и публикации принимаются до </w:t>
      </w:r>
      <w:r w:rsidRPr="00541748">
        <w:rPr>
          <w:rFonts w:ascii="Times New Roman" w:eastAsia="Times New Roman" w:hAnsi="Times New Roman" w:cs="Times New Roman"/>
          <w:b/>
          <w:lang w:eastAsia="ru-RU"/>
        </w:rPr>
        <w:t>15 декабря 2018 г.</w:t>
      </w:r>
    </w:p>
    <w:p w:rsidR="00541748" w:rsidRPr="00541748" w:rsidRDefault="00541748" w:rsidP="00541748">
      <w:pPr>
        <w:spacing w:after="0" w:line="240" w:lineRule="auto"/>
        <w:jc w:val="both"/>
        <w:rPr>
          <w:rFonts w:ascii="Times New Roman" w:eastAsia="Times New Roman" w:hAnsi="Times New Roman" w:cs="Times New Roman"/>
          <w:sz w:val="24"/>
          <w:szCs w:val="24"/>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С материалами </w:t>
      </w:r>
      <w:r w:rsidRPr="00541748">
        <w:rPr>
          <w:rFonts w:ascii="Times New Roman" w:eastAsia="Times New Roman" w:hAnsi="Times New Roman" w:cs="Times New Roman"/>
          <w:lang w:val="en-US" w:eastAsia="ru-RU"/>
        </w:rPr>
        <w:t>I</w:t>
      </w:r>
      <w:r w:rsidRPr="00541748">
        <w:rPr>
          <w:rFonts w:ascii="Times New Roman" w:eastAsia="Times New Roman" w:hAnsi="Times New Roman" w:cs="Times New Roman"/>
          <w:lang w:eastAsia="ru-RU"/>
        </w:rPr>
        <w:t> </w:t>
      </w:r>
      <w:r w:rsidR="00C90F55">
        <w:rPr>
          <w:rFonts w:ascii="Times New Roman" w:eastAsia="Times New Roman" w:hAnsi="Times New Roman" w:cs="Times New Roman"/>
          <w:lang w:eastAsia="ru-RU"/>
        </w:rPr>
        <w:t>Всероссийской</w:t>
      </w:r>
      <w:bookmarkStart w:id="0" w:name="_GoBack"/>
      <w:bookmarkEnd w:id="0"/>
      <w:r w:rsidRPr="00541748">
        <w:rPr>
          <w:rFonts w:ascii="Times New Roman" w:eastAsia="Times New Roman" w:hAnsi="Times New Roman" w:cs="Times New Roman"/>
          <w:lang w:eastAsia="ru-RU"/>
        </w:rPr>
        <w:t xml:space="preserve"> конференции «Россия в войнах и военных конфликтах ХХ – начала ХХ</w:t>
      </w:r>
      <w:r w:rsidRPr="00541748">
        <w:rPr>
          <w:rFonts w:ascii="Times New Roman" w:eastAsia="Times New Roman" w:hAnsi="Times New Roman" w:cs="Times New Roman"/>
          <w:lang w:val="en-US" w:eastAsia="ru-RU"/>
        </w:rPr>
        <w:t>I </w:t>
      </w:r>
      <w:r w:rsidRPr="00541748">
        <w:rPr>
          <w:rFonts w:ascii="Times New Roman" w:eastAsia="Times New Roman" w:hAnsi="Times New Roman" w:cs="Times New Roman"/>
          <w:lang w:eastAsia="ru-RU"/>
        </w:rPr>
        <w:t xml:space="preserve">в.», а также с журналом можно ознакомиться на сайте Академии военных наук Российской Федерации </w:t>
      </w:r>
      <w:r w:rsidRPr="00541748">
        <w:rPr>
          <w:rFonts w:ascii="Times New Roman" w:eastAsia="Times New Roman" w:hAnsi="Times New Roman" w:cs="Times New Roman"/>
          <w:lang w:val="en-US" w:eastAsia="ru-RU"/>
        </w:rPr>
        <w:t>www</w:t>
      </w:r>
      <w:r w:rsidRPr="00541748">
        <w:rPr>
          <w:rFonts w:ascii="Times New Roman" w:eastAsia="Times New Roman" w:hAnsi="Times New Roman" w:cs="Times New Roman"/>
          <w:lang w:eastAsia="ru-RU"/>
        </w:rPr>
        <w:t>.</w:t>
      </w:r>
      <w:proofErr w:type="spellStart"/>
      <w:r w:rsidRPr="00541748">
        <w:rPr>
          <w:rFonts w:ascii="Times New Roman" w:eastAsia="Times New Roman" w:hAnsi="Times New Roman" w:cs="Times New Roman"/>
          <w:lang w:val="en-US" w:eastAsia="ru-RU"/>
        </w:rPr>
        <w:t>avnrf</w:t>
      </w:r>
      <w:proofErr w:type="spellEnd"/>
      <w:r w:rsidRPr="00541748">
        <w:rPr>
          <w:rFonts w:ascii="Times New Roman" w:eastAsia="Times New Roman" w:hAnsi="Times New Roman" w:cs="Times New Roman"/>
          <w:lang w:eastAsia="ru-RU"/>
        </w:rPr>
        <w:t>.</w:t>
      </w:r>
      <w:proofErr w:type="spellStart"/>
      <w:r w:rsidRPr="00541748">
        <w:rPr>
          <w:rFonts w:ascii="Times New Roman" w:eastAsia="Times New Roman" w:hAnsi="Times New Roman" w:cs="Times New Roman"/>
          <w:lang w:val="en-US" w:eastAsia="ru-RU"/>
        </w:rPr>
        <w:t>ru</w:t>
      </w:r>
      <w:proofErr w:type="spellEnd"/>
      <w:r w:rsidRPr="00541748">
        <w:rPr>
          <w:rFonts w:ascii="Times New Roman" w:eastAsia="Times New Roman" w:hAnsi="Times New Roman" w:cs="Times New Roman"/>
          <w:lang w:eastAsia="ru-RU"/>
        </w:rPr>
        <w:t xml:space="preserve"> и на сайте журнала: </w:t>
      </w:r>
      <w:r w:rsidRPr="00541748">
        <w:rPr>
          <w:rFonts w:ascii="Times New Roman" w:eastAsia="Times New Roman" w:hAnsi="Times New Roman" w:cs="Times New Roman"/>
          <w:lang w:val="en-US" w:eastAsia="ru-RU"/>
        </w:rPr>
        <w:t>www</w:t>
      </w:r>
      <w:r w:rsidRPr="00541748">
        <w:rPr>
          <w:rFonts w:ascii="Times New Roman" w:eastAsia="Times New Roman" w:hAnsi="Times New Roman" w:cs="Times New Roman"/>
          <w:lang w:eastAsia="ru-RU"/>
        </w:rPr>
        <w:t>.</w:t>
      </w:r>
      <w:proofErr w:type="spellStart"/>
      <w:r w:rsidRPr="00541748">
        <w:rPr>
          <w:rFonts w:ascii="Times New Roman" w:eastAsia="Times New Roman" w:hAnsi="Times New Roman" w:cs="Times New Roman"/>
          <w:lang w:eastAsia="ru-RU"/>
        </w:rPr>
        <w:t>нввку-журнал.рф</w:t>
      </w:r>
      <w:proofErr w:type="spellEnd"/>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Журнал «Гуманитарные проблемы военного дела» индексируется РИНЦ.</w:t>
      </w:r>
    </w:p>
    <w:p w:rsidR="00541748" w:rsidRPr="00541748" w:rsidRDefault="00541748" w:rsidP="00541748">
      <w:pPr>
        <w:spacing w:after="0" w:line="240" w:lineRule="auto"/>
        <w:ind w:firstLine="709"/>
        <w:jc w:val="both"/>
        <w:rPr>
          <w:rFonts w:ascii="Times New Roman" w:eastAsia="Times New Roman" w:hAnsi="Times New Roman" w:cs="Times New Roman"/>
          <w:b/>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b/>
          <w:lang w:eastAsia="ru-RU"/>
        </w:rPr>
      </w:pPr>
      <w:r w:rsidRPr="00541748">
        <w:rPr>
          <w:rFonts w:ascii="Times New Roman" w:eastAsia="Times New Roman" w:hAnsi="Times New Roman" w:cs="Times New Roman"/>
          <w:b/>
          <w:lang w:eastAsia="ru-RU"/>
        </w:rPr>
        <w:t>Адрес редакционной коллегии журнала «Гуманитарные проблемы военного дела»:</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Новосибирское высшее военное командное училище</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Кафедра гуманитарных и социально-экономических дисциплин</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ул. Иванова, 49, Новосибирск, 630117</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val="en-US" w:eastAsia="ru-RU"/>
        </w:rPr>
        <w:t>E</w:t>
      </w:r>
      <w:r w:rsidRPr="00541748">
        <w:rPr>
          <w:rFonts w:ascii="Times New Roman" w:eastAsia="Times New Roman" w:hAnsi="Times New Roman" w:cs="Times New Roman"/>
          <w:lang w:eastAsia="ru-RU"/>
        </w:rPr>
        <w:t>-</w:t>
      </w:r>
      <w:r w:rsidRPr="00541748">
        <w:rPr>
          <w:rFonts w:ascii="Times New Roman" w:eastAsia="Times New Roman" w:hAnsi="Times New Roman" w:cs="Times New Roman"/>
          <w:lang w:val="en-US" w:eastAsia="ru-RU"/>
        </w:rPr>
        <w:t>mail</w:t>
      </w:r>
      <w:r w:rsidRPr="00541748">
        <w:rPr>
          <w:rFonts w:ascii="Times New Roman" w:eastAsia="Times New Roman" w:hAnsi="Times New Roman" w:cs="Times New Roman"/>
          <w:lang w:eastAsia="ru-RU"/>
        </w:rPr>
        <w:t xml:space="preserve">: </w:t>
      </w:r>
      <w:hyperlink r:id="rId7" w:history="1">
        <w:r w:rsidRPr="00541748">
          <w:rPr>
            <w:rFonts w:ascii="Times New Roman" w:eastAsia="Times New Roman" w:hAnsi="Times New Roman" w:cs="Times New Roman"/>
            <w:lang w:val="en-US" w:eastAsia="ru-RU"/>
          </w:rPr>
          <w:t>gumproblemy</w:t>
        </w:r>
        <w:r w:rsidRPr="00541748">
          <w:rPr>
            <w:rFonts w:ascii="Times New Roman" w:eastAsia="Times New Roman" w:hAnsi="Times New Roman" w:cs="Times New Roman"/>
            <w:lang w:eastAsia="ru-RU"/>
          </w:rPr>
          <w:t>@</w:t>
        </w:r>
        <w:r w:rsidRPr="00541748">
          <w:rPr>
            <w:rFonts w:ascii="Times New Roman" w:eastAsia="Times New Roman" w:hAnsi="Times New Roman" w:cs="Times New Roman"/>
            <w:lang w:val="en-US" w:eastAsia="ru-RU"/>
          </w:rPr>
          <w:t>gmail</w:t>
        </w:r>
        <w:r w:rsidRPr="00541748">
          <w:rPr>
            <w:rFonts w:ascii="Times New Roman" w:eastAsia="Times New Roman" w:hAnsi="Times New Roman" w:cs="Times New Roman"/>
            <w:lang w:eastAsia="ru-RU"/>
          </w:rPr>
          <w:t>.</w:t>
        </w:r>
        <w:r w:rsidRPr="00541748">
          <w:rPr>
            <w:rFonts w:ascii="Times New Roman" w:eastAsia="Times New Roman" w:hAnsi="Times New Roman" w:cs="Times New Roman"/>
            <w:lang w:val="en-US" w:eastAsia="ru-RU"/>
          </w:rPr>
          <w:t>com</w:t>
        </w:r>
      </w:hyperlink>
    </w:p>
    <w:p w:rsidR="00541748" w:rsidRPr="00541748" w:rsidRDefault="00541748" w:rsidP="00541748">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br w:type="page"/>
      </w:r>
    </w:p>
    <w:p w:rsidR="00541748" w:rsidRPr="00541748" w:rsidRDefault="00541748" w:rsidP="00541748">
      <w:pPr>
        <w:spacing w:after="0" w:line="240" w:lineRule="auto"/>
        <w:jc w:val="center"/>
        <w:rPr>
          <w:rFonts w:ascii="Times New Roman" w:eastAsia="Times New Roman" w:hAnsi="Times New Roman" w:cs="Times New Roman"/>
          <w:b/>
          <w:highlight w:val="red"/>
          <w:lang w:eastAsia="ru-RU"/>
        </w:rPr>
      </w:pPr>
      <w:r w:rsidRPr="00541748">
        <w:rPr>
          <w:rFonts w:ascii="Times New Roman" w:eastAsia="Times New Roman" w:hAnsi="Times New Roman" w:cs="Times New Roman"/>
          <w:b/>
          <w:lang w:eastAsia="ru-RU"/>
        </w:rPr>
        <w:lastRenderedPageBreak/>
        <w:t>Правила оформления текста рукописи</w:t>
      </w:r>
    </w:p>
    <w:p w:rsidR="00541748" w:rsidRPr="00541748" w:rsidRDefault="00541748" w:rsidP="00541748">
      <w:pPr>
        <w:spacing w:after="0" w:line="140" w:lineRule="exact"/>
        <w:jc w:val="both"/>
        <w:rPr>
          <w:rFonts w:ascii="Times New Roman" w:eastAsia="Times New Roman" w:hAnsi="Times New Roman" w:cs="Times New Roman"/>
          <w:lang w:eastAsia="ru-RU"/>
        </w:rPr>
      </w:pP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Авторы представляют статьи на русском языке </w:t>
      </w:r>
      <w:proofErr w:type="spellStart"/>
      <w:r w:rsidRPr="00541748">
        <w:rPr>
          <w:rFonts w:ascii="Times New Roman" w:eastAsia="Times New Roman" w:hAnsi="Times New Roman" w:cs="Times New Roman"/>
          <w:lang w:eastAsia="ru-RU"/>
        </w:rPr>
        <w:t>объемом</w:t>
      </w:r>
      <w:proofErr w:type="spellEnd"/>
      <w:r w:rsidRPr="00541748">
        <w:rPr>
          <w:rFonts w:ascii="Times New Roman" w:eastAsia="Times New Roman" w:hAnsi="Times New Roman" w:cs="Times New Roman"/>
          <w:lang w:eastAsia="ru-RU"/>
        </w:rPr>
        <w:t xml:space="preserve"> до 1 печатного листа (текст в формате </w:t>
      </w:r>
      <w:proofErr w:type="spellStart"/>
      <w:r w:rsidRPr="00541748">
        <w:rPr>
          <w:rFonts w:ascii="Times New Roman" w:eastAsia="Times New Roman" w:hAnsi="Times New Roman" w:cs="Times New Roman"/>
          <w:lang w:eastAsia="ru-RU"/>
        </w:rPr>
        <w:t>Word</w:t>
      </w:r>
      <w:proofErr w:type="spellEnd"/>
      <w:r w:rsidRPr="00541748">
        <w:rPr>
          <w:rFonts w:ascii="Times New Roman" w:eastAsia="Times New Roman" w:hAnsi="Times New Roman" w:cs="Times New Roman"/>
          <w:lang w:eastAsia="ru-RU"/>
        </w:rPr>
        <w:t xml:space="preserve">, 20 тыс. знаков с пробелами, </w:t>
      </w:r>
      <w:proofErr w:type="spellStart"/>
      <w:r w:rsidRPr="00541748">
        <w:rPr>
          <w:rFonts w:ascii="Times New Roman" w:eastAsia="Times New Roman" w:hAnsi="Times New Roman" w:cs="Times New Roman"/>
          <w:lang w:eastAsia="ru-RU"/>
        </w:rPr>
        <w:t>Times</w:t>
      </w:r>
      <w:proofErr w:type="spellEnd"/>
      <w:r w:rsidRPr="00541748">
        <w:rPr>
          <w:rFonts w:ascii="Times New Roman" w:eastAsia="Times New Roman" w:hAnsi="Times New Roman" w:cs="Times New Roman"/>
          <w:lang w:eastAsia="ru-RU"/>
        </w:rPr>
        <w:t xml:space="preserve"> </w:t>
      </w:r>
      <w:proofErr w:type="spellStart"/>
      <w:r w:rsidRPr="00541748">
        <w:rPr>
          <w:rFonts w:ascii="Times New Roman" w:eastAsia="Times New Roman" w:hAnsi="Times New Roman" w:cs="Times New Roman"/>
          <w:lang w:eastAsia="ru-RU"/>
        </w:rPr>
        <w:t>New</w:t>
      </w:r>
      <w:proofErr w:type="spellEnd"/>
      <w:r w:rsidRPr="00541748">
        <w:rPr>
          <w:rFonts w:ascii="Times New Roman" w:eastAsia="Times New Roman" w:hAnsi="Times New Roman" w:cs="Times New Roman"/>
          <w:lang w:eastAsia="ru-RU"/>
        </w:rPr>
        <w:t xml:space="preserve"> </w:t>
      </w:r>
      <w:proofErr w:type="spellStart"/>
      <w:r w:rsidRPr="00541748">
        <w:rPr>
          <w:rFonts w:ascii="Times New Roman" w:eastAsia="Times New Roman" w:hAnsi="Times New Roman" w:cs="Times New Roman"/>
          <w:lang w:eastAsia="ru-RU"/>
        </w:rPr>
        <w:t>Roman</w:t>
      </w:r>
      <w:proofErr w:type="spellEnd"/>
      <w:r w:rsidRPr="00541748">
        <w:rPr>
          <w:rFonts w:ascii="Times New Roman" w:eastAsia="Times New Roman" w:hAnsi="Times New Roman" w:cs="Times New Roman"/>
          <w:lang w:eastAsia="ru-RU"/>
        </w:rPr>
        <w:t xml:space="preserve"> шрифт 14, межстрочный интервал 1,5) включая иллюстрации. Все страницы рукописи должны быть пронумерованы. Публикации, превышающие указанный объем, допускаются к рассмотрению только по согласованию с редакцией.</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Библиографические ссылки: в тексте в квадратных скобках указываются порядковый номер в списке литературы, страницы. В конце статьи помещается список литературы в алфавитном порядке. Библиографическое описание публикации включает: фамилии и инициалы авторов (всех, независимо от их числа), полное название работы, а также издания, в котором опубликована (для статей), город, название издательства или издающей организации, год издания, том (для многотомных изданий), номер, выпуск (для периодических изданий), объем публикации (количество страниц – для монографии, первая и последняя страницы – для статьи). Ссылки на архивные документы оформляются в виде сноски (текст сноски располагается внизу страницы). </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Размер изображения не должен превышать 190 </w:t>
      </w:r>
      <w:r w:rsidRPr="00541748">
        <w:rPr>
          <w:rFonts w:ascii="Times New Roman" w:eastAsia="Times New Roman" w:hAnsi="Times New Roman" w:cs="Times New Roman"/>
          <w:lang w:val="en-US" w:eastAsia="ru-RU"/>
        </w:rPr>
        <w:t>x</w:t>
      </w:r>
      <w:r w:rsidRPr="00541748">
        <w:rPr>
          <w:rFonts w:ascii="Times New Roman" w:eastAsia="Times New Roman" w:hAnsi="Times New Roman" w:cs="Times New Roman"/>
          <w:lang w:eastAsia="ru-RU"/>
        </w:rPr>
        <w:t xml:space="preserve"> 270 мм. Рекомендуемый размер черно-белых фотографий 100 </w:t>
      </w:r>
      <w:r w:rsidRPr="00541748">
        <w:rPr>
          <w:rFonts w:ascii="Times New Roman" w:eastAsia="Times New Roman" w:hAnsi="Times New Roman" w:cs="Times New Roman"/>
          <w:lang w:val="en-US" w:eastAsia="ru-RU"/>
        </w:rPr>
        <w:t>x</w:t>
      </w:r>
      <w:r w:rsidRPr="00541748">
        <w:rPr>
          <w:rFonts w:ascii="Times New Roman" w:eastAsia="Times New Roman" w:hAnsi="Times New Roman" w:cs="Times New Roman"/>
          <w:lang w:eastAsia="ru-RU"/>
        </w:rPr>
        <w:t xml:space="preserve"> 150 мм. При подготовке иллюстративного материала просим учесть, что к электронным версиям рисунков (только в форматах .</w:t>
      </w:r>
      <w:proofErr w:type="spellStart"/>
      <w:r w:rsidRPr="00541748">
        <w:rPr>
          <w:rFonts w:ascii="Times New Roman" w:eastAsia="Times New Roman" w:hAnsi="Times New Roman" w:cs="Times New Roman"/>
          <w:lang w:eastAsia="ru-RU"/>
        </w:rPr>
        <w:t>gif</w:t>
      </w:r>
      <w:proofErr w:type="spellEnd"/>
      <w:r w:rsidRPr="00541748">
        <w:rPr>
          <w:rFonts w:ascii="Times New Roman" w:eastAsia="Times New Roman" w:hAnsi="Times New Roman" w:cs="Times New Roman"/>
          <w:lang w:eastAsia="ru-RU"/>
        </w:rPr>
        <w:t>, .</w:t>
      </w:r>
      <w:proofErr w:type="spellStart"/>
      <w:r w:rsidRPr="00541748">
        <w:rPr>
          <w:rFonts w:ascii="Times New Roman" w:eastAsia="Times New Roman" w:hAnsi="Times New Roman" w:cs="Times New Roman"/>
          <w:lang w:eastAsia="ru-RU"/>
        </w:rPr>
        <w:t>jpg</w:t>
      </w:r>
      <w:proofErr w:type="spellEnd"/>
      <w:r w:rsidRPr="00541748">
        <w:rPr>
          <w:rFonts w:ascii="Times New Roman" w:eastAsia="Times New Roman" w:hAnsi="Times New Roman" w:cs="Times New Roman"/>
          <w:lang w:eastAsia="ru-RU"/>
        </w:rPr>
        <w:t>, .</w:t>
      </w:r>
      <w:proofErr w:type="spellStart"/>
      <w:r w:rsidRPr="00541748">
        <w:rPr>
          <w:rFonts w:ascii="Times New Roman" w:eastAsia="Times New Roman" w:hAnsi="Times New Roman" w:cs="Times New Roman"/>
          <w:lang w:eastAsia="ru-RU"/>
        </w:rPr>
        <w:t>tif</w:t>
      </w:r>
      <w:proofErr w:type="spellEnd"/>
      <w:r w:rsidRPr="00541748">
        <w:rPr>
          <w:rFonts w:ascii="Times New Roman" w:eastAsia="Times New Roman" w:hAnsi="Times New Roman" w:cs="Times New Roman"/>
          <w:lang w:eastAsia="ru-RU"/>
        </w:rPr>
        <w:t>, .</w:t>
      </w:r>
      <w:proofErr w:type="spellStart"/>
      <w:r w:rsidRPr="00541748">
        <w:rPr>
          <w:rFonts w:ascii="Times New Roman" w:eastAsia="Times New Roman" w:hAnsi="Times New Roman" w:cs="Times New Roman"/>
          <w:lang w:eastAsia="ru-RU"/>
        </w:rPr>
        <w:t>cdr</w:t>
      </w:r>
      <w:proofErr w:type="spellEnd"/>
      <w:r w:rsidRPr="00541748">
        <w:rPr>
          <w:rFonts w:ascii="Times New Roman" w:eastAsia="Times New Roman" w:hAnsi="Times New Roman" w:cs="Times New Roman"/>
          <w:lang w:eastAsia="ru-RU"/>
        </w:rPr>
        <w:t xml:space="preserve">) следует приложить их распечатки высокого качества на белой бумаге. Просим Вас не изменять исходный электронный формат создаваемого Вами графического объекта. Все надписи и символы на них следует перевести в кривые. Рисунки, графики и диаграммы должны быть только черно-белыми, без цветных элементов и мелких (сплошных) заливок. На обороте каждой иллюстрации необходимо написать фамилию автора, </w:t>
      </w:r>
      <w:proofErr w:type="spellStart"/>
      <w:r w:rsidRPr="00541748">
        <w:rPr>
          <w:rFonts w:ascii="Times New Roman" w:eastAsia="Times New Roman" w:hAnsi="Times New Roman" w:cs="Times New Roman"/>
          <w:lang w:eastAsia="ru-RU"/>
        </w:rPr>
        <w:t>усеченное</w:t>
      </w:r>
      <w:proofErr w:type="spellEnd"/>
      <w:r w:rsidRPr="00541748">
        <w:rPr>
          <w:rFonts w:ascii="Times New Roman" w:eastAsia="Times New Roman" w:hAnsi="Times New Roman" w:cs="Times New Roman"/>
          <w:lang w:eastAsia="ru-RU"/>
        </w:rPr>
        <w:t xml:space="preserve"> название статьи, номер иллюстрации. </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Допускается создание таблиц и диаграмм в </w:t>
      </w:r>
      <w:proofErr w:type="spellStart"/>
      <w:r w:rsidRPr="00541748">
        <w:rPr>
          <w:rFonts w:ascii="Times New Roman" w:eastAsia="Times New Roman" w:hAnsi="Times New Roman" w:cs="Times New Roman"/>
          <w:lang w:eastAsia="ru-RU"/>
        </w:rPr>
        <w:t>Word</w:t>
      </w:r>
      <w:proofErr w:type="spellEnd"/>
      <w:r w:rsidRPr="00541748">
        <w:rPr>
          <w:rFonts w:ascii="Times New Roman" w:eastAsia="Times New Roman" w:hAnsi="Times New Roman" w:cs="Times New Roman"/>
          <w:lang w:eastAsia="ru-RU"/>
        </w:rPr>
        <w:t xml:space="preserve"> и </w:t>
      </w:r>
      <w:proofErr w:type="spellStart"/>
      <w:r w:rsidRPr="00541748">
        <w:rPr>
          <w:rFonts w:ascii="Times New Roman" w:eastAsia="Times New Roman" w:hAnsi="Times New Roman" w:cs="Times New Roman"/>
          <w:lang w:eastAsia="ru-RU"/>
        </w:rPr>
        <w:t>Excel</w:t>
      </w:r>
      <w:proofErr w:type="spellEnd"/>
      <w:r w:rsidRPr="00541748">
        <w:rPr>
          <w:rFonts w:ascii="Times New Roman" w:eastAsia="Times New Roman" w:hAnsi="Times New Roman" w:cs="Times New Roman"/>
          <w:lang w:eastAsia="ru-RU"/>
        </w:rPr>
        <w:t xml:space="preserve"> (обязательно приложить исходный файл в формате .</w:t>
      </w:r>
      <w:proofErr w:type="spellStart"/>
      <w:r w:rsidRPr="00541748">
        <w:rPr>
          <w:rFonts w:ascii="Times New Roman" w:eastAsia="Times New Roman" w:hAnsi="Times New Roman" w:cs="Times New Roman"/>
          <w:lang w:eastAsia="ru-RU"/>
        </w:rPr>
        <w:t>xls</w:t>
      </w:r>
      <w:proofErr w:type="spellEnd"/>
      <w:r w:rsidRPr="00541748">
        <w:rPr>
          <w:rFonts w:ascii="Times New Roman" w:eastAsia="Times New Roman" w:hAnsi="Times New Roman" w:cs="Times New Roman"/>
          <w:lang w:eastAsia="ru-RU"/>
        </w:rPr>
        <w:t>), обязательно прилагать файлы используемых (нестандартных) шрифтов (.</w:t>
      </w:r>
      <w:proofErr w:type="spellStart"/>
      <w:r w:rsidRPr="00541748">
        <w:rPr>
          <w:rFonts w:ascii="Times New Roman" w:eastAsia="Times New Roman" w:hAnsi="Times New Roman" w:cs="Times New Roman"/>
          <w:lang w:eastAsia="ru-RU"/>
        </w:rPr>
        <w:t>ttf</w:t>
      </w:r>
      <w:proofErr w:type="spellEnd"/>
      <w:r w:rsidRPr="00541748">
        <w:rPr>
          <w:rFonts w:ascii="Times New Roman" w:eastAsia="Times New Roman" w:hAnsi="Times New Roman" w:cs="Times New Roman"/>
          <w:lang w:eastAsia="ru-RU"/>
        </w:rPr>
        <w:t xml:space="preserve">), кегль шрифта в надписях не должен быть меньше 9. Максимальное поле изображения 190 </w:t>
      </w:r>
      <w:r w:rsidRPr="00541748">
        <w:rPr>
          <w:rFonts w:ascii="Times New Roman" w:eastAsia="Times New Roman" w:hAnsi="Times New Roman" w:cs="Times New Roman"/>
          <w:lang w:val="en-US" w:eastAsia="ru-RU"/>
        </w:rPr>
        <w:t>x</w:t>
      </w:r>
      <w:r w:rsidRPr="00541748">
        <w:rPr>
          <w:rFonts w:ascii="Times New Roman" w:eastAsia="Times New Roman" w:hAnsi="Times New Roman" w:cs="Times New Roman"/>
          <w:lang w:eastAsia="ru-RU"/>
        </w:rPr>
        <w:t xml:space="preserve"> 270 мм.</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В рукописи статьи на последней странице необходимо указать следующие сведения:</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а) фамилия, имя, отчество;</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б) </w:t>
      </w:r>
      <w:proofErr w:type="spellStart"/>
      <w:r w:rsidRPr="00541748">
        <w:rPr>
          <w:rFonts w:ascii="Times New Roman" w:eastAsia="Times New Roman" w:hAnsi="Times New Roman" w:cs="Times New Roman"/>
          <w:lang w:eastAsia="ru-RU"/>
        </w:rPr>
        <w:t>ученая</w:t>
      </w:r>
      <w:proofErr w:type="spellEnd"/>
      <w:r w:rsidRPr="00541748">
        <w:rPr>
          <w:rFonts w:ascii="Times New Roman" w:eastAsia="Times New Roman" w:hAnsi="Times New Roman" w:cs="Times New Roman"/>
          <w:lang w:eastAsia="ru-RU"/>
        </w:rPr>
        <w:t xml:space="preserve"> степень;</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в) </w:t>
      </w:r>
      <w:proofErr w:type="spellStart"/>
      <w:r w:rsidRPr="00541748">
        <w:rPr>
          <w:rFonts w:ascii="Times New Roman" w:eastAsia="Times New Roman" w:hAnsi="Times New Roman" w:cs="Times New Roman"/>
          <w:lang w:eastAsia="ru-RU"/>
        </w:rPr>
        <w:t>ученое</w:t>
      </w:r>
      <w:proofErr w:type="spellEnd"/>
      <w:r w:rsidRPr="00541748">
        <w:rPr>
          <w:rFonts w:ascii="Times New Roman" w:eastAsia="Times New Roman" w:hAnsi="Times New Roman" w:cs="Times New Roman"/>
          <w:lang w:eastAsia="ru-RU"/>
        </w:rPr>
        <w:t xml:space="preserve"> звание;</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г) место работы (почтовый адрес с индексом);</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д) должность;</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е) воинское звание (если таковое имеется);</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ж) контактный телефон, электронный и почтовый адрес автора (см. образец оформления рукописи и списка литературы).</w:t>
      </w:r>
    </w:p>
    <w:p w:rsidR="00541748" w:rsidRPr="00541748" w:rsidRDefault="00541748" w:rsidP="00541748">
      <w:pPr>
        <w:spacing w:after="0" w:line="240" w:lineRule="auto"/>
        <w:ind w:firstLine="709"/>
        <w:jc w:val="both"/>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 xml:space="preserve">Кроме того, к тексту статьи прилагаются: а) аннотация на русском языке (не менее 200 слов); б) ключевые слова на русском языке (от 7 до 10 слов); в) фамилия и инициалы автора, название статьи на английском языке; г) аннотация на английском языке; д) ключевые слова на английском языке, а также указывается индекс УДК (см. образец оформления рукописи и списка литературы). </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b/>
          <w:i/>
          <w:lang w:eastAsia="ru-RU"/>
        </w:rPr>
      </w:pPr>
      <w:r w:rsidRPr="00541748">
        <w:rPr>
          <w:rFonts w:ascii="Times New Roman" w:eastAsia="Times New Roman" w:hAnsi="Times New Roman" w:cs="Times New Roman"/>
          <w:b/>
          <w:i/>
          <w:lang w:eastAsia="ru-RU"/>
        </w:rPr>
        <w:t>Образец оформления рукописи и списка литературы</w:t>
      </w:r>
    </w:p>
    <w:p w:rsidR="00541748" w:rsidRPr="00541748" w:rsidRDefault="00541748" w:rsidP="00541748">
      <w:pPr>
        <w:spacing w:after="0" w:line="240" w:lineRule="auto"/>
        <w:jc w:val="both"/>
        <w:rPr>
          <w:rFonts w:ascii="Times New Roman" w:eastAsia="Times New Roman" w:hAnsi="Times New Roman" w:cs="Times New Roman"/>
          <w:lang w:eastAsia="ru-RU"/>
        </w:rPr>
      </w:pPr>
    </w:p>
    <w:p w:rsidR="00541748" w:rsidRPr="00541748" w:rsidRDefault="00541748" w:rsidP="00541748">
      <w:pPr>
        <w:spacing w:after="0" w:line="240" w:lineRule="auto"/>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УДК 930.1</w:t>
      </w: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lang w:eastAsia="ru-RU"/>
        </w:rPr>
        <w:t>В.Ю. </w:t>
      </w:r>
      <w:proofErr w:type="spellStart"/>
      <w:r w:rsidRPr="00541748">
        <w:rPr>
          <w:rFonts w:ascii="Times New Roman" w:eastAsia="Times New Roman" w:hAnsi="Times New Roman" w:cs="Times New Roman"/>
          <w:b/>
          <w:lang w:eastAsia="ru-RU"/>
        </w:rPr>
        <w:t>Балабушевич</w:t>
      </w:r>
      <w:proofErr w:type="spellEnd"/>
      <w:r w:rsidRPr="00541748">
        <w:rPr>
          <w:rFonts w:ascii="Times New Roman" w:eastAsia="Times New Roman" w:hAnsi="Times New Roman" w:cs="Times New Roman"/>
          <w:b/>
          <w:lang w:eastAsia="ru-RU"/>
        </w:rPr>
        <w:t>, В.Г. </w:t>
      </w:r>
      <w:proofErr w:type="spellStart"/>
      <w:r w:rsidRPr="00541748">
        <w:rPr>
          <w:rFonts w:ascii="Times New Roman" w:eastAsia="Times New Roman" w:hAnsi="Times New Roman" w:cs="Times New Roman"/>
          <w:b/>
          <w:lang w:eastAsia="ru-RU"/>
        </w:rPr>
        <w:t>Кокоулин</w:t>
      </w:r>
      <w:proofErr w:type="spellEnd"/>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Новосибирское высшее военное командное училище</w:t>
      </w:r>
    </w:p>
    <w:p w:rsidR="00541748" w:rsidRPr="00541748" w:rsidRDefault="00541748" w:rsidP="00541748">
      <w:pPr>
        <w:shd w:val="clear" w:color="auto" w:fill="FFFFFF"/>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г. Новосибирск</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proofErr w:type="spellStart"/>
      <w:r w:rsidRPr="00541748">
        <w:rPr>
          <w:rFonts w:ascii="Times New Roman" w:eastAsia="Times New Roman" w:hAnsi="Times New Roman" w:cs="Times New Roman"/>
          <w:i/>
          <w:lang w:val="en-US" w:eastAsia="ru-RU"/>
        </w:rPr>
        <w:t>vbalab</w:t>
      </w:r>
      <w:proofErr w:type="spellEnd"/>
      <w:r w:rsidRPr="00541748">
        <w:rPr>
          <w:rFonts w:ascii="Times New Roman" w:eastAsia="Times New Roman" w:hAnsi="Times New Roman" w:cs="Times New Roman"/>
          <w:i/>
          <w:lang w:eastAsia="ru-RU"/>
        </w:rPr>
        <w:t>@</w:t>
      </w:r>
      <w:proofErr w:type="spellStart"/>
      <w:r w:rsidRPr="00541748">
        <w:rPr>
          <w:rFonts w:ascii="Times New Roman" w:eastAsia="Times New Roman" w:hAnsi="Times New Roman" w:cs="Times New Roman"/>
          <w:i/>
          <w:lang w:val="en-US" w:eastAsia="ru-RU"/>
        </w:rPr>
        <w:t>yandex</w:t>
      </w:r>
      <w:proofErr w:type="spellEnd"/>
      <w:r w:rsidRPr="00541748">
        <w:rPr>
          <w:rFonts w:ascii="Times New Roman" w:eastAsia="Times New Roman" w:hAnsi="Times New Roman" w:cs="Times New Roman"/>
          <w:i/>
          <w:lang w:eastAsia="ru-RU"/>
        </w:rPr>
        <w:t>.</w:t>
      </w:r>
      <w:proofErr w:type="spellStart"/>
      <w:r w:rsidRPr="00541748">
        <w:rPr>
          <w:rFonts w:ascii="Times New Roman" w:eastAsia="Times New Roman" w:hAnsi="Times New Roman" w:cs="Times New Roman"/>
          <w:i/>
          <w:lang w:val="en-US" w:eastAsia="ru-RU"/>
        </w:rPr>
        <w:t>ru</w:t>
      </w:r>
      <w:proofErr w:type="spellEnd"/>
    </w:p>
    <w:p w:rsidR="00541748" w:rsidRPr="00541748" w:rsidRDefault="00541748" w:rsidP="00541748">
      <w:pPr>
        <w:spacing w:after="0" w:line="240" w:lineRule="auto"/>
        <w:jc w:val="center"/>
        <w:rPr>
          <w:rFonts w:ascii="Times New Roman" w:eastAsia="Times New Roman" w:hAnsi="Times New Roman" w:cs="Times New Roman"/>
          <w:i/>
          <w:lang w:eastAsia="ru-RU"/>
        </w:rPr>
      </w:pPr>
      <w:proofErr w:type="spellStart"/>
      <w:r w:rsidRPr="00541748">
        <w:rPr>
          <w:rFonts w:ascii="Times New Roman" w:eastAsia="Times New Roman" w:hAnsi="Times New Roman" w:cs="Times New Roman"/>
          <w:i/>
          <w:iCs/>
          <w:lang w:val="en-US" w:eastAsia="ru-RU"/>
        </w:rPr>
        <w:t>kwladislaw</w:t>
      </w:r>
      <w:proofErr w:type="spellEnd"/>
      <w:r w:rsidRPr="00541748">
        <w:rPr>
          <w:rFonts w:ascii="Times New Roman" w:eastAsia="Times New Roman" w:hAnsi="Times New Roman" w:cs="Times New Roman"/>
          <w:i/>
          <w:iCs/>
          <w:lang w:eastAsia="ru-RU"/>
        </w:rPr>
        <w:t>@</w:t>
      </w:r>
      <w:proofErr w:type="spellStart"/>
      <w:r w:rsidRPr="00541748">
        <w:rPr>
          <w:rFonts w:ascii="Times New Roman" w:eastAsia="Times New Roman" w:hAnsi="Times New Roman" w:cs="Times New Roman"/>
          <w:i/>
          <w:iCs/>
          <w:lang w:val="en-US" w:eastAsia="ru-RU"/>
        </w:rPr>
        <w:t>yandex</w:t>
      </w:r>
      <w:proofErr w:type="spellEnd"/>
      <w:r w:rsidRPr="00541748">
        <w:rPr>
          <w:rFonts w:ascii="Times New Roman" w:eastAsia="Times New Roman" w:hAnsi="Times New Roman" w:cs="Times New Roman"/>
          <w:i/>
          <w:iCs/>
          <w:lang w:eastAsia="ru-RU"/>
        </w:rPr>
        <w:t>.</w:t>
      </w:r>
      <w:proofErr w:type="spellStart"/>
      <w:r w:rsidRPr="00541748">
        <w:rPr>
          <w:rFonts w:ascii="Times New Roman" w:eastAsia="Times New Roman" w:hAnsi="Times New Roman" w:cs="Times New Roman"/>
          <w:i/>
          <w:iCs/>
          <w:lang w:val="en-US" w:eastAsia="ru-RU"/>
        </w:rPr>
        <w:t>ru</w:t>
      </w:r>
      <w:proofErr w:type="spellEnd"/>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bCs/>
          <w:lang w:eastAsia="ru-RU"/>
        </w:rPr>
        <w:t>ПРАЗДНИК 23 ФЕВРАЛЯ: «НОВОЕ ВИНО В СТАРЫЕ МЕХА»?</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ind w:firstLine="680"/>
        <w:jc w:val="both"/>
        <w:rPr>
          <w:rFonts w:ascii="Times New Roman" w:eastAsia="Times New Roman" w:hAnsi="Times New Roman" w:cs="Times New Roman"/>
          <w:sz w:val="20"/>
          <w:szCs w:val="20"/>
          <w:lang w:eastAsia="ru-RU"/>
        </w:rPr>
      </w:pPr>
      <w:r w:rsidRPr="00541748">
        <w:rPr>
          <w:rFonts w:ascii="Times New Roman" w:eastAsia="Times New Roman" w:hAnsi="Times New Roman" w:cs="Times New Roman"/>
          <w:sz w:val="20"/>
          <w:szCs w:val="20"/>
          <w:lang w:eastAsia="ru-RU"/>
        </w:rPr>
        <w:t xml:space="preserve">В статье раскрывается история возникновения праздника 23 февраля, </w:t>
      </w:r>
      <w:r w:rsidRPr="00541748">
        <w:rPr>
          <w:rFonts w:ascii="Times New Roman" w:eastAsia="Times New Roman" w:hAnsi="Times New Roman" w:cs="Times New Roman"/>
          <w:bCs/>
          <w:sz w:val="20"/>
          <w:szCs w:val="20"/>
          <w:lang w:eastAsia="ru-RU"/>
        </w:rPr>
        <w:t xml:space="preserve">ставшая </w:t>
      </w:r>
      <w:r w:rsidRPr="00541748">
        <w:rPr>
          <w:rFonts w:ascii="Times New Roman" w:eastAsia="Times New Roman" w:hAnsi="Times New Roman" w:cs="Times New Roman"/>
          <w:sz w:val="20"/>
          <w:szCs w:val="20"/>
          <w:lang w:eastAsia="ru-RU"/>
        </w:rPr>
        <w:t>неотъемлемой частью истории страны. Появившись в начале советской эпохи вскоре после Октябрьской революции, он успешно «пережил» крах политической системы социализма, распад СССР и закрепился в календаре постсоветской России. Авторы рассматривают трансформации, происходившие с праздником 23 февраля на различных этапах отечественной истории, про</w:t>
      </w:r>
      <w:r w:rsidRPr="00541748">
        <w:rPr>
          <w:rFonts w:ascii="Times New Roman" w:eastAsia="Times New Roman" w:hAnsi="Times New Roman" w:cs="Times New Roman"/>
          <w:sz w:val="20"/>
          <w:szCs w:val="20"/>
          <w:lang w:eastAsia="ru-RU"/>
        </w:rPr>
        <w:lastRenderedPageBreak/>
        <w:t xml:space="preserve">слеживают эволюцию его смыслов, идеологического и политического содержания. Приводятся иллюстративные материалы, которые не только отражают представления о Дне защитника Отечества в современной России, но и прямо влияют на его восприятие гражданами современной России. На основе анализа содержания и смыслового ряда в школьных и вузовских учебниках истории, издававшихся в разные годы в постсоветской России, делается вывод о том, что данные учебники формируют «размытость» исторического сознания. На основе опроса учащихся выпускного класса школы, студентов университета, курсантов военного училища и тех, кто учился в школе в конце 1980-х – начале 1990-х гг. проанализировано их представление о празднике 23 февраля, его истории и традициях. Отмечается, что современное поколение плохо представляет себе как историю праздника, так и его содержание. Предпринимается попытка выявить наиболее </w:t>
      </w:r>
      <w:proofErr w:type="spellStart"/>
      <w:r w:rsidRPr="00541748">
        <w:rPr>
          <w:rFonts w:ascii="Times New Roman" w:eastAsia="Times New Roman" w:hAnsi="Times New Roman" w:cs="Times New Roman"/>
          <w:sz w:val="20"/>
          <w:szCs w:val="20"/>
          <w:lang w:eastAsia="ru-RU"/>
        </w:rPr>
        <w:t>распространенные</w:t>
      </w:r>
      <w:proofErr w:type="spellEnd"/>
      <w:r w:rsidRPr="00541748">
        <w:rPr>
          <w:rFonts w:ascii="Times New Roman" w:eastAsia="Times New Roman" w:hAnsi="Times New Roman" w:cs="Times New Roman"/>
          <w:sz w:val="20"/>
          <w:szCs w:val="20"/>
          <w:lang w:eastAsia="ru-RU"/>
        </w:rPr>
        <w:t xml:space="preserve"> в современной России взгляды на прошлое, настоящее и будущее праздника 23 февраля. Делается вывод, что несмотря на трансляцию западных ценностей и трансформацию системы образования, восприятие праздника 23 февраля как дня Вооружённых сил </w:t>
      </w:r>
      <w:proofErr w:type="spellStart"/>
      <w:r w:rsidRPr="00541748">
        <w:rPr>
          <w:rFonts w:ascii="Times New Roman" w:eastAsia="Times New Roman" w:hAnsi="Times New Roman" w:cs="Times New Roman"/>
          <w:sz w:val="20"/>
          <w:szCs w:val="20"/>
          <w:lang w:eastAsia="ru-RU"/>
        </w:rPr>
        <w:t>остается</w:t>
      </w:r>
      <w:proofErr w:type="spellEnd"/>
      <w:r w:rsidRPr="00541748">
        <w:rPr>
          <w:rFonts w:ascii="Times New Roman" w:eastAsia="Times New Roman" w:hAnsi="Times New Roman" w:cs="Times New Roman"/>
          <w:sz w:val="20"/>
          <w:szCs w:val="20"/>
          <w:lang w:eastAsia="ru-RU"/>
        </w:rPr>
        <w:t xml:space="preserve"> у большинства российских граждан.</w:t>
      </w:r>
    </w:p>
    <w:p w:rsidR="00541748" w:rsidRPr="00541748" w:rsidRDefault="00541748" w:rsidP="00541748">
      <w:pPr>
        <w:spacing w:after="0" w:line="240" w:lineRule="auto"/>
        <w:ind w:firstLine="680"/>
        <w:jc w:val="both"/>
        <w:rPr>
          <w:rFonts w:ascii="Times New Roman" w:eastAsia="Times New Roman" w:hAnsi="Times New Roman" w:cs="Times New Roman"/>
          <w:lang w:eastAsia="ru-RU"/>
        </w:rPr>
      </w:pPr>
      <w:r w:rsidRPr="00541748">
        <w:rPr>
          <w:rFonts w:ascii="Times New Roman" w:eastAsia="Times New Roman" w:hAnsi="Times New Roman" w:cs="Times New Roman"/>
          <w:i/>
          <w:sz w:val="20"/>
          <w:szCs w:val="20"/>
          <w:lang w:eastAsia="ru-RU"/>
        </w:rPr>
        <w:t>Ключевые слова</w:t>
      </w:r>
      <w:r w:rsidRPr="00541748">
        <w:rPr>
          <w:rFonts w:ascii="Times New Roman" w:eastAsia="Times New Roman" w:hAnsi="Times New Roman" w:cs="Times New Roman"/>
          <w:sz w:val="20"/>
          <w:szCs w:val="20"/>
          <w:lang w:eastAsia="ru-RU"/>
        </w:rPr>
        <w:t xml:space="preserve">: Великая Отечественная война, «День Красной Армии», «День Советской Армии и Военно-морского флота», </w:t>
      </w:r>
      <w:r w:rsidRPr="00541748">
        <w:rPr>
          <w:rFonts w:ascii="Times New Roman" w:eastAsia="Times New Roman" w:hAnsi="Times New Roman" w:cs="Times New Roman"/>
          <w:sz w:val="20"/>
          <w:szCs w:val="20"/>
          <w:shd w:val="clear" w:color="auto" w:fill="FFFFFF"/>
          <w:lang w:eastAsia="ru-RU"/>
        </w:rPr>
        <w:t xml:space="preserve">«День защитника Отечества», </w:t>
      </w:r>
      <w:proofErr w:type="spellStart"/>
      <w:r w:rsidRPr="00541748">
        <w:rPr>
          <w:rFonts w:ascii="Times New Roman" w:eastAsia="Times New Roman" w:hAnsi="Times New Roman" w:cs="Times New Roman"/>
          <w:bCs/>
          <w:sz w:val="20"/>
          <w:szCs w:val="20"/>
          <w:lang w:eastAsia="ru-RU"/>
        </w:rPr>
        <w:t>идеолого</w:t>
      </w:r>
      <w:proofErr w:type="spellEnd"/>
      <w:r w:rsidRPr="00541748">
        <w:rPr>
          <w:rFonts w:ascii="Times New Roman" w:eastAsia="Times New Roman" w:hAnsi="Times New Roman" w:cs="Times New Roman"/>
          <w:bCs/>
          <w:sz w:val="20"/>
          <w:szCs w:val="20"/>
          <w:lang w:eastAsia="ru-RU"/>
        </w:rPr>
        <w:t>-политическое содержание праздника, массовое сознание, Октябрьская революция</w:t>
      </w:r>
      <w:r w:rsidRPr="00541748">
        <w:rPr>
          <w:rFonts w:ascii="Times New Roman" w:eastAsia="Times New Roman" w:hAnsi="Times New Roman" w:cs="Times New Roman"/>
          <w:sz w:val="20"/>
          <w:szCs w:val="20"/>
          <w:lang w:eastAsia="ru-RU"/>
        </w:rPr>
        <w:t>, традиции праздника.</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hd w:val="clear" w:color="auto" w:fill="FFFFFF"/>
        <w:spacing w:after="0" w:line="240" w:lineRule="auto"/>
        <w:ind w:firstLine="709"/>
        <w:jc w:val="both"/>
        <w:outlineLvl w:val="1"/>
        <w:rPr>
          <w:rFonts w:ascii="Times New Roman" w:eastAsia="Times New Roman" w:hAnsi="Times New Roman" w:cs="Times New Roman"/>
          <w:bCs/>
          <w:lang w:eastAsia="ru-RU"/>
        </w:rPr>
      </w:pPr>
      <w:r w:rsidRPr="00541748">
        <w:rPr>
          <w:rFonts w:ascii="Times New Roman" w:eastAsia="Times New Roman" w:hAnsi="Times New Roman" w:cs="Times New Roman"/>
          <w:bCs/>
          <w:lang w:eastAsia="ru-RU"/>
        </w:rPr>
        <w:t xml:space="preserve">Многие десятилетия наши соотечественники привычно считают 23 февраля «красным </w:t>
      </w:r>
      <w:proofErr w:type="spellStart"/>
      <w:r w:rsidRPr="00541748">
        <w:rPr>
          <w:rFonts w:ascii="Times New Roman" w:eastAsia="Times New Roman" w:hAnsi="Times New Roman" w:cs="Times New Roman"/>
          <w:bCs/>
          <w:lang w:eastAsia="ru-RU"/>
        </w:rPr>
        <w:t>днем</w:t>
      </w:r>
      <w:proofErr w:type="spellEnd"/>
      <w:r w:rsidRPr="00541748">
        <w:rPr>
          <w:rFonts w:ascii="Times New Roman" w:eastAsia="Times New Roman" w:hAnsi="Times New Roman" w:cs="Times New Roman"/>
          <w:bCs/>
          <w:lang w:eastAsia="ru-RU"/>
        </w:rPr>
        <w:t xml:space="preserve"> календаря». История праздника 23 февраля стала </w:t>
      </w:r>
      <w:r w:rsidRPr="00541748">
        <w:rPr>
          <w:rFonts w:ascii="Times New Roman" w:eastAsia="Times New Roman" w:hAnsi="Times New Roman" w:cs="Times New Roman"/>
          <w:lang w:eastAsia="ru-RU"/>
        </w:rPr>
        <w:t xml:space="preserve">неотъемлемой частью истории нашей страны, многих поколений </w:t>
      </w:r>
      <w:proofErr w:type="spellStart"/>
      <w:r w:rsidRPr="00541748">
        <w:rPr>
          <w:rFonts w:ascii="Times New Roman" w:eastAsia="Times New Roman" w:hAnsi="Times New Roman" w:cs="Times New Roman"/>
          <w:lang w:eastAsia="ru-RU"/>
        </w:rPr>
        <w:t>ее</w:t>
      </w:r>
      <w:proofErr w:type="spellEnd"/>
      <w:r w:rsidRPr="00541748">
        <w:rPr>
          <w:rFonts w:ascii="Times New Roman" w:eastAsia="Times New Roman" w:hAnsi="Times New Roman" w:cs="Times New Roman"/>
          <w:lang w:eastAsia="ru-RU"/>
        </w:rPr>
        <w:t xml:space="preserve"> граждан. Появившись в начале советской эпохи вскоре после Октябрьской революции, он успешно «пережил» крах политической системы социализма и закрепился в календаре постсоветской России.</w:t>
      </w:r>
    </w:p>
    <w:p w:rsidR="00541748" w:rsidRPr="00541748" w:rsidRDefault="00541748" w:rsidP="00541748">
      <w:pPr>
        <w:shd w:val="clear" w:color="auto" w:fill="FFFFFF"/>
        <w:spacing w:after="0" w:line="240" w:lineRule="auto"/>
        <w:ind w:firstLine="709"/>
        <w:jc w:val="both"/>
        <w:outlineLvl w:val="1"/>
        <w:rPr>
          <w:rFonts w:ascii="Times New Roman" w:eastAsia="Times New Roman" w:hAnsi="Times New Roman" w:cs="Times New Roman"/>
          <w:bCs/>
          <w:lang w:eastAsia="ru-RU"/>
        </w:rPr>
      </w:pPr>
      <w:r w:rsidRPr="00541748">
        <w:rPr>
          <w:rFonts w:ascii="Times New Roman" w:eastAsia="Times New Roman" w:hAnsi="Times New Roman" w:cs="Times New Roman"/>
          <w:bCs/>
          <w:lang w:eastAsia="ru-RU"/>
        </w:rPr>
        <w:t xml:space="preserve">Однако с этим праздником творятся странные метаморфозы: неоднократно изменяется его официальное название, статус, трансформируется </w:t>
      </w:r>
      <w:proofErr w:type="spellStart"/>
      <w:r w:rsidRPr="00541748">
        <w:rPr>
          <w:rFonts w:ascii="Times New Roman" w:eastAsia="Times New Roman" w:hAnsi="Times New Roman" w:cs="Times New Roman"/>
          <w:bCs/>
          <w:lang w:eastAsia="ru-RU"/>
        </w:rPr>
        <w:t>идеолого</w:t>
      </w:r>
      <w:proofErr w:type="spellEnd"/>
      <w:r w:rsidRPr="00541748">
        <w:rPr>
          <w:rFonts w:ascii="Times New Roman" w:eastAsia="Times New Roman" w:hAnsi="Times New Roman" w:cs="Times New Roman"/>
          <w:bCs/>
          <w:lang w:eastAsia="ru-RU"/>
        </w:rPr>
        <w:t xml:space="preserve">-политическое содержание праздника, изменяется его восприятие широкими массами и </w:t>
      </w:r>
      <w:proofErr w:type="spellStart"/>
      <w:r w:rsidRPr="00541748">
        <w:rPr>
          <w:rFonts w:ascii="Times New Roman" w:eastAsia="Times New Roman" w:hAnsi="Times New Roman" w:cs="Times New Roman"/>
          <w:bCs/>
          <w:lang w:eastAsia="ru-RU"/>
        </w:rPr>
        <w:t>определенными</w:t>
      </w:r>
      <w:proofErr w:type="spellEnd"/>
      <w:r w:rsidRPr="00541748">
        <w:rPr>
          <w:rFonts w:ascii="Times New Roman" w:eastAsia="Times New Roman" w:hAnsi="Times New Roman" w:cs="Times New Roman"/>
          <w:bCs/>
          <w:lang w:eastAsia="ru-RU"/>
        </w:rPr>
        <w:t xml:space="preserve"> социальными группами населения.</w:t>
      </w:r>
    </w:p>
    <w:p w:rsidR="00541748" w:rsidRPr="00541748" w:rsidRDefault="00541748" w:rsidP="00541748">
      <w:pPr>
        <w:spacing w:after="0" w:line="240" w:lineRule="auto"/>
        <w:jc w:val="center"/>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Основной текст статьи</w:t>
      </w:r>
    </w:p>
    <w:p w:rsidR="00541748" w:rsidRPr="00541748" w:rsidRDefault="00541748" w:rsidP="00541748">
      <w:pPr>
        <w:spacing w:after="0" w:line="240" w:lineRule="auto"/>
        <w:ind w:firstLine="340"/>
        <w:jc w:val="center"/>
        <w:rPr>
          <w:rFonts w:ascii="Times New Roman" w:eastAsia="Times New Roman" w:hAnsi="Times New Roman" w:cs="Times New Roman"/>
          <w:b/>
          <w:lang w:eastAsia="ru-RU"/>
        </w:rPr>
      </w:pPr>
    </w:p>
    <w:p w:rsidR="00541748" w:rsidRPr="00541748" w:rsidRDefault="00541748" w:rsidP="00541748">
      <w:pPr>
        <w:spacing w:after="0" w:line="240" w:lineRule="auto"/>
        <w:jc w:val="center"/>
        <w:rPr>
          <w:rFonts w:ascii="Times New Roman" w:eastAsia="Times New Roman" w:hAnsi="Times New Roman" w:cs="Times New Roman"/>
          <w:lang w:eastAsia="ru-RU"/>
        </w:rPr>
      </w:pPr>
      <w:r w:rsidRPr="00541748">
        <w:rPr>
          <w:rFonts w:ascii="Times New Roman" w:eastAsia="Times New Roman" w:hAnsi="Times New Roman" w:cs="Times New Roman"/>
          <w:lang w:eastAsia="ru-RU"/>
        </w:rPr>
        <w:t>Библиографический список</w:t>
      </w: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i/>
          <w:lang w:eastAsia="ru-RU"/>
        </w:rPr>
      </w:pPr>
      <w:r w:rsidRPr="00541748">
        <w:rPr>
          <w:rFonts w:ascii="Times New Roman" w:eastAsia="Times New Roman" w:hAnsi="Times New Roman" w:cs="Times New Roman"/>
          <w:i/>
          <w:lang w:eastAsia="ru-RU"/>
        </w:rPr>
        <w:t>Образец оформления списка литературы:</w:t>
      </w:r>
    </w:p>
    <w:p w:rsidR="00541748" w:rsidRPr="00541748" w:rsidRDefault="00541748" w:rsidP="00541748">
      <w:pPr>
        <w:spacing w:after="0" w:line="240" w:lineRule="auto"/>
        <w:jc w:val="center"/>
        <w:rPr>
          <w:rFonts w:ascii="Times New Roman" w:eastAsia="Times New Roman" w:hAnsi="Times New Roman" w:cs="Times New Roman"/>
          <w:i/>
          <w:sz w:val="12"/>
          <w:szCs w:val="12"/>
          <w:lang w:eastAsia="ru-RU"/>
        </w:rPr>
      </w:pP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С.М.</w:t>
      </w:r>
      <w:r w:rsidRPr="00541748">
        <w:rPr>
          <w:rFonts w:ascii="Times New Roman" w:eastAsia="Calibri" w:hAnsi="Times New Roman" w:cs="Times New Roman"/>
          <w:spacing w:val="-4"/>
          <w:sz w:val="20"/>
          <w:szCs w:val="20"/>
        </w:rPr>
        <w:t xml:space="preserve"> Черты военной организации и техники у киргизов (по историко-этнографическим данным и материалам эпоса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xml:space="preserve">») // Труды Института языка, литературы и истории Киргизского филиала АН СССР. Фрунзе, 1944. </w:t>
      </w:r>
      <w:proofErr w:type="spellStart"/>
      <w:r w:rsidRPr="00541748">
        <w:rPr>
          <w:rFonts w:ascii="Times New Roman" w:eastAsia="Calibri" w:hAnsi="Times New Roman" w:cs="Times New Roman"/>
          <w:spacing w:val="-4"/>
          <w:sz w:val="20"/>
          <w:szCs w:val="20"/>
        </w:rPr>
        <w:t>Вып</w:t>
      </w:r>
      <w:proofErr w:type="spellEnd"/>
      <w:r w:rsidRPr="00541748">
        <w:rPr>
          <w:rFonts w:ascii="Times New Roman" w:eastAsia="Calibri" w:hAnsi="Times New Roman" w:cs="Times New Roman"/>
          <w:spacing w:val="-4"/>
          <w:sz w:val="20"/>
          <w:szCs w:val="20"/>
        </w:rPr>
        <w:t>. 1. С. 167-180.</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2.</w:t>
      </w:r>
      <w:r w:rsidRPr="00541748">
        <w:rPr>
          <w:rFonts w:ascii="Times New Roman" w:eastAsia="Calibri" w:hAnsi="Times New Roman" w:cs="Times New Roman"/>
          <w:i/>
          <w:spacing w:val="-4"/>
          <w:sz w:val="20"/>
          <w:szCs w:val="20"/>
        </w:rPr>
        <w:t>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xml:space="preserve"> С.М. </w:t>
      </w:r>
      <w:r w:rsidRPr="00541748">
        <w:rPr>
          <w:rFonts w:ascii="Times New Roman" w:eastAsia="Calibri" w:hAnsi="Times New Roman" w:cs="Times New Roman"/>
          <w:spacing w:val="-4"/>
          <w:sz w:val="20"/>
          <w:szCs w:val="20"/>
        </w:rPr>
        <w:t>Этнографический альбом художника П.М. </w:t>
      </w:r>
      <w:proofErr w:type="spellStart"/>
      <w:r w:rsidRPr="00541748">
        <w:rPr>
          <w:rFonts w:ascii="Times New Roman" w:eastAsia="Calibri" w:hAnsi="Times New Roman" w:cs="Times New Roman"/>
          <w:spacing w:val="-4"/>
          <w:sz w:val="20"/>
          <w:szCs w:val="20"/>
        </w:rPr>
        <w:t>Кошарова</w:t>
      </w:r>
      <w:proofErr w:type="spellEnd"/>
      <w:r w:rsidRPr="00541748">
        <w:rPr>
          <w:rFonts w:ascii="Times New Roman" w:eastAsia="Calibri" w:hAnsi="Times New Roman" w:cs="Times New Roman"/>
          <w:spacing w:val="-4"/>
          <w:sz w:val="20"/>
          <w:szCs w:val="20"/>
        </w:rPr>
        <w:t xml:space="preserve"> (1857 г.) // Сборник музея антропологии и этнографии.1953. Т. </w:t>
      </w:r>
      <w:r w:rsidRPr="00541748">
        <w:rPr>
          <w:rFonts w:ascii="Times New Roman" w:eastAsia="Calibri" w:hAnsi="Times New Roman" w:cs="Times New Roman"/>
          <w:spacing w:val="-4"/>
          <w:sz w:val="20"/>
          <w:szCs w:val="20"/>
          <w:lang w:val="en-US"/>
        </w:rPr>
        <w:t>XIV</w:t>
      </w:r>
      <w:r w:rsidRPr="00541748">
        <w:rPr>
          <w:rFonts w:ascii="Times New Roman" w:eastAsia="Calibri" w:hAnsi="Times New Roman" w:cs="Times New Roman"/>
          <w:spacing w:val="-4"/>
          <w:sz w:val="20"/>
          <w:szCs w:val="20"/>
        </w:rPr>
        <w:t>. С. 148-167.</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3. </w:t>
      </w:r>
      <w:proofErr w:type="spellStart"/>
      <w:r w:rsidRPr="00541748">
        <w:rPr>
          <w:rFonts w:ascii="Times New Roman" w:eastAsia="Calibri" w:hAnsi="Times New Roman" w:cs="Times New Roman"/>
          <w:i/>
          <w:spacing w:val="-4"/>
          <w:sz w:val="20"/>
          <w:szCs w:val="20"/>
        </w:rPr>
        <w:t>Абрамзон</w:t>
      </w:r>
      <w:proofErr w:type="spellEnd"/>
      <w:r w:rsidRPr="00541748">
        <w:rPr>
          <w:rFonts w:ascii="Times New Roman" w:eastAsia="Calibri" w:hAnsi="Times New Roman" w:cs="Times New Roman"/>
          <w:i/>
          <w:spacing w:val="-4"/>
          <w:sz w:val="20"/>
          <w:szCs w:val="20"/>
        </w:rPr>
        <w:t> С.М.</w:t>
      </w:r>
      <w:r w:rsidRPr="00541748">
        <w:rPr>
          <w:rFonts w:ascii="Times New Roman" w:eastAsia="Calibri" w:hAnsi="Times New Roman" w:cs="Times New Roman"/>
          <w:spacing w:val="-4"/>
          <w:sz w:val="20"/>
          <w:szCs w:val="20"/>
        </w:rPr>
        <w:t xml:space="preserve"> Киргизы и их этногенетические и историко-культурные связи. Фрунзе: Кыргызстан, 1990.</w:t>
      </w:r>
    </w:p>
    <w:p w:rsidR="00541748" w:rsidRPr="00541748" w:rsidRDefault="00541748" w:rsidP="00541748">
      <w:pPr>
        <w:spacing w:after="0" w:line="240" w:lineRule="auto"/>
        <w:ind w:firstLine="709"/>
        <w:jc w:val="both"/>
        <w:rPr>
          <w:rFonts w:ascii="Times New Roman" w:eastAsia="Calibri" w:hAnsi="Times New Roman" w:cs="Times New Roman"/>
          <w:i/>
          <w:spacing w:val="-4"/>
          <w:sz w:val="20"/>
          <w:szCs w:val="20"/>
        </w:rPr>
      </w:pPr>
      <w:r w:rsidRPr="00541748">
        <w:rPr>
          <w:rFonts w:ascii="Times New Roman" w:eastAsia="Calibri" w:hAnsi="Times New Roman" w:cs="Times New Roman"/>
          <w:spacing w:val="-4"/>
          <w:sz w:val="20"/>
          <w:szCs w:val="20"/>
        </w:rPr>
        <w:t>4. </w:t>
      </w:r>
      <w:proofErr w:type="spellStart"/>
      <w:r w:rsidRPr="00541748">
        <w:rPr>
          <w:rFonts w:ascii="Times New Roman" w:eastAsia="Calibri" w:hAnsi="Times New Roman" w:cs="Times New Roman"/>
          <w:i/>
          <w:spacing w:val="-4"/>
          <w:sz w:val="20"/>
          <w:szCs w:val="20"/>
        </w:rPr>
        <w:t>Бейбутова</w:t>
      </w:r>
      <w:proofErr w:type="spellEnd"/>
      <w:r w:rsidRPr="00541748">
        <w:rPr>
          <w:rFonts w:ascii="Times New Roman" w:eastAsia="Calibri" w:hAnsi="Times New Roman" w:cs="Times New Roman"/>
          <w:i/>
          <w:spacing w:val="-4"/>
          <w:sz w:val="20"/>
          <w:szCs w:val="20"/>
        </w:rPr>
        <w:t> Р.А.</w:t>
      </w:r>
      <w:r w:rsidRPr="00541748">
        <w:rPr>
          <w:rFonts w:ascii="Times New Roman" w:eastAsia="Calibri" w:hAnsi="Times New Roman" w:cs="Times New Roman"/>
          <w:spacing w:val="-4"/>
          <w:sz w:val="20"/>
          <w:szCs w:val="20"/>
        </w:rPr>
        <w:t xml:space="preserve"> К истории названий оружия киргизского воина в эпосе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 Военное дело и средневековая археология Центральной Азии. Кемерово: АОЗТ «</w:t>
      </w:r>
      <w:proofErr w:type="spellStart"/>
      <w:r w:rsidRPr="00541748">
        <w:rPr>
          <w:rFonts w:ascii="Times New Roman" w:eastAsia="Calibri" w:hAnsi="Times New Roman" w:cs="Times New Roman"/>
          <w:spacing w:val="-4"/>
          <w:sz w:val="20"/>
          <w:szCs w:val="20"/>
        </w:rPr>
        <w:t>Кузбассвузиздат</w:t>
      </w:r>
      <w:proofErr w:type="spellEnd"/>
      <w:r w:rsidRPr="00541748">
        <w:rPr>
          <w:rFonts w:ascii="Times New Roman" w:eastAsia="Calibri" w:hAnsi="Times New Roman" w:cs="Times New Roman"/>
          <w:spacing w:val="-4"/>
          <w:sz w:val="20"/>
          <w:szCs w:val="20"/>
        </w:rPr>
        <w:t>», 1995. С. 125-137.</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5. </w:t>
      </w:r>
      <w:r w:rsidRPr="00541748">
        <w:rPr>
          <w:rFonts w:ascii="Times New Roman" w:eastAsia="Calibri" w:hAnsi="Times New Roman" w:cs="Times New Roman"/>
          <w:i/>
          <w:spacing w:val="-4"/>
          <w:sz w:val="20"/>
          <w:szCs w:val="20"/>
        </w:rPr>
        <w:t>Валиханов Ч.Ч.</w:t>
      </w:r>
      <w:r w:rsidRPr="00541748">
        <w:rPr>
          <w:rFonts w:ascii="Times New Roman" w:eastAsia="Calibri" w:hAnsi="Times New Roman" w:cs="Times New Roman"/>
          <w:spacing w:val="-4"/>
          <w:sz w:val="20"/>
          <w:szCs w:val="20"/>
        </w:rPr>
        <w:t xml:space="preserve"> Дневник поездка на Иссык-Куль в 1856 г. // Собрание сочинений в пяти томах. Алма-Ата: Гл. ред. Казах. сов. энциклопедии, 1984. Т. 1. С. 306-357. </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6.</w:t>
      </w:r>
      <w:r w:rsidRPr="00541748">
        <w:rPr>
          <w:rFonts w:ascii="Times New Roman" w:eastAsia="Calibri" w:hAnsi="Times New Roman" w:cs="Times New Roman"/>
          <w:i/>
          <w:spacing w:val="-4"/>
          <w:sz w:val="20"/>
          <w:szCs w:val="20"/>
        </w:rPr>
        <w:t> История Киргизской ССР</w:t>
      </w:r>
      <w:r w:rsidRPr="00541748">
        <w:rPr>
          <w:rFonts w:ascii="Times New Roman" w:eastAsia="Calibri" w:hAnsi="Times New Roman" w:cs="Times New Roman"/>
          <w:spacing w:val="-4"/>
          <w:sz w:val="20"/>
          <w:szCs w:val="20"/>
        </w:rPr>
        <w:t xml:space="preserve">. С древнейших </w:t>
      </w:r>
      <w:proofErr w:type="spellStart"/>
      <w:r w:rsidRPr="00541748">
        <w:rPr>
          <w:rFonts w:ascii="Times New Roman" w:eastAsia="Calibri" w:hAnsi="Times New Roman" w:cs="Times New Roman"/>
          <w:spacing w:val="-4"/>
          <w:sz w:val="20"/>
          <w:szCs w:val="20"/>
        </w:rPr>
        <w:t>времен</w:t>
      </w:r>
      <w:proofErr w:type="spellEnd"/>
      <w:r w:rsidRPr="00541748">
        <w:rPr>
          <w:rFonts w:ascii="Times New Roman" w:eastAsia="Calibri" w:hAnsi="Times New Roman" w:cs="Times New Roman"/>
          <w:spacing w:val="-4"/>
          <w:sz w:val="20"/>
          <w:szCs w:val="20"/>
        </w:rPr>
        <w:t xml:space="preserve"> до середины </w:t>
      </w:r>
      <w:r w:rsidRPr="00541748">
        <w:rPr>
          <w:rFonts w:ascii="Times New Roman" w:eastAsia="Calibri" w:hAnsi="Times New Roman" w:cs="Times New Roman"/>
          <w:spacing w:val="-4"/>
          <w:sz w:val="20"/>
          <w:szCs w:val="20"/>
          <w:lang w:val="en-US"/>
        </w:rPr>
        <w:t>XIX</w:t>
      </w:r>
      <w:r w:rsidRPr="00541748">
        <w:rPr>
          <w:rFonts w:ascii="Times New Roman" w:eastAsia="Calibri" w:hAnsi="Times New Roman" w:cs="Times New Roman"/>
          <w:spacing w:val="-4"/>
          <w:sz w:val="20"/>
          <w:szCs w:val="20"/>
        </w:rPr>
        <w:t> в. Фрунзе: Кыргызстан, 1984. Т. 1.</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7. </w:t>
      </w:r>
      <w:proofErr w:type="spellStart"/>
      <w:r w:rsidRPr="00541748">
        <w:rPr>
          <w:rFonts w:ascii="Times New Roman" w:eastAsia="Calibri" w:hAnsi="Times New Roman" w:cs="Times New Roman"/>
          <w:i/>
          <w:spacing w:val="-4"/>
          <w:sz w:val="20"/>
          <w:szCs w:val="20"/>
        </w:rPr>
        <w:t>Кайыпов</w:t>
      </w:r>
      <w:proofErr w:type="spellEnd"/>
      <w:r w:rsidRPr="00541748">
        <w:rPr>
          <w:rFonts w:ascii="Times New Roman" w:eastAsia="Calibri" w:hAnsi="Times New Roman" w:cs="Times New Roman"/>
          <w:i/>
          <w:spacing w:val="-4"/>
          <w:sz w:val="20"/>
          <w:szCs w:val="20"/>
        </w:rPr>
        <w:t> С.</w:t>
      </w:r>
      <w:r w:rsidRPr="00541748">
        <w:rPr>
          <w:rFonts w:ascii="Times New Roman" w:eastAsia="Calibri" w:hAnsi="Times New Roman" w:cs="Times New Roman"/>
          <w:spacing w:val="-4"/>
          <w:sz w:val="20"/>
          <w:szCs w:val="20"/>
        </w:rPr>
        <w:t xml:space="preserve"> Проблемы поэтики эпоса «Эр </w:t>
      </w:r>
      <w:proofErr w:type="spellStart"/>
      <w:r w:rsidRPr="00541748">
        <w:rPr>
          <w:rFonts w:ascii="Times New Roman" w:eastAsia="Calibri" w:hAnsi="Times New Roman" w:cs="Times New Roman"/>
          <w:spacing w:val="-4"/>
          <w:sz w:val="20"/>
          <w:szCs w:val="20"/>
        </w:rPr>
        <w:t>Тештюк</w:t>
      </w:r>
      <w:proofErr w:type="spellEnd"/>
      <w:r w:rsidRPr="00541748">
        <w:rPr>
          <w:rFonts w:ascii="Times New Roman" w:eastAsia="Calibri" w:hAnsi="Times New Roman" w:cs="Times New Roman"/>
          <w:spacing w:val="-4"/>
          <w:sz w:val="20"/>
          <w:szCs w:val="20"/>
        </w:rPr>
        <w:t xml:space="preserve">». Фрунзе: «Илим», 1990. Ч. </w:t>
      </w:r>
      <w:r w:rsidRPr="00541748">
        <w:rPr>
          <w:rFonts w:ascii="Times New Roman" w:eastAsia="Calibri" w:hAnsi="Times New Roman" w:cs="Times New Roman"/>
          <w:spacing w:val="-4"/>
          <w:sz w:val="20"/>
          <w:szCs w:val="20"/>
          <w:lang w:val="en-US"/>
        </w:rPr>
        <w:t>I</w:t>
      </w:r>
      <w:r w:rsidRPr="00541748">
        <w:rPr>
          <w:rFonts w:ascii="Times New Roman" w:eastAsia="Calibri" w:hAnsi="Times New Roman" w:cs="Times New Roman"/>
          <w:spacing w:val="-4"/>
          <w:sz w:val="20"/>
          <w:szCs w:val="20"/>
        </w:rPr>
        <w:t>. Гипербола. Сравнение.</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8. </w:t>
      </w:r>
      <w:r w:rsidRPr="00541748">
        <w:rPr>
          <w:rFonts w:ascii="Times New Roman" w:eastAsia="Calibri" w:hAnsi="Times New Roman" w:cs="Times New Roman"/>
          <w:i/>
          <w:spacing w:val="-4"/>
          <w:sz w:val="20"/>
          <w:szCs w:val="20"/>
        </w:rPr>
        <w:t>Липец Р.С.</w:t>
      </w:r>
      <w:r w:rsidRPr="00541748">
        <w:rPr>
          <w:rFonts w:ascii="Times New Roman" w:eastAsia="Calibri" w:hAnsi="Times New Roman" w:cs="Times New Roman"/>
          <w:spacing w:val="-4"/>
          <w:sz w:val="20"/>
          <w:szCs w:val="20"/>
        </w:rPr>
        <w:t xml:space="preserve"> Образы батыра и его коня в тюрко-монгольском эпосе. М.: Наука, 1984.</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9. </w:t>
      </w:r>
      <w:proofErr w:type="spellStart"/>
      <w:r w:rsidRPr="00541748">
        <w:rPr>
          <w:rFonts w:ascii="Times New Roman" w:eastAsia="Calibri" w:hAnsi="Times New Roman" w:cs="Times New Roman"/>
          <w:i/>
          <w:spacing w:val="-4"/>
          <w:sz w:val="20"/>
          <w:szCs w:val="20"/>
        </w:rPr>
        <w:t>Манас</w:t>
      </w:r>
      <w:proofErr w:type="spellEnd"/>
      <w:r w:rsidRPr="00541748">
        <w:rPr>
          <w:rFonts w:ascii="Times New Roman" w:eastAsia="Calibri" w:hAnsi="Times New Roman" w:cs="Times New Roman"/>
          <w:i/>
          <w:spacing w:val="-4"/>
          <w:sz w:val="20"/>
          <w:szCs w:val="20"/>
        </w:rPr>
        <w:t>.</w:t>
      </w:r>
      <w:r w:rsidRPr="00541748">
        <w:rPr>
          <w:rFonts w:ascii="Times New Roman" w:eastAsia="Calibri" w:hAnsi="Times New Roman" w:cs="Times New Roman"/>
          <w:spacing w:val="-4"/>
          <w:sz w:val="20"/>
          <w:szCs w:val="20"/>
        </w:rPr>
        <w:t xml:space="preserve"> Киргизский героический эпос. М.: Гл. ред. Вост. лит-</w:t>
      </w:r>
      <w:proofErr w:type="spellStart"/>
      <w:r w:rsidRPr="00541748">
        <w:rPr>
          <w:rFonts w:ascii="Times New Roman" w:eastAsia="Calibri" w:hAnsi="Times New Roman" w:cs="Times New Roman"/>
          <w:spacing w:val="-4"/>
          <w:sz w:val="20"/>
          <w:szCs w:val="20"/>
        </w:rPr>
        <w:t>ры</w:t>
      </w:r>
      <w:proofErr w:type="spellEnd"/>
      <w:r w:rsidRPr="00541748">
        <w:rPr>
          <w:rFonts w:ascii="Times New Roman" w:eastAsia="Calibri" w:hAnsi="Times New Roman" w:cs="Times New Roman"/>
          <w:spacing w:val="-4"/>
          <w:sz w:val="20"/>
          <w:szCs w:val="20"/>
        </w:rPr>
        <w:t>, 1988. Кн. 2.</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10. </w:t>
      </w:r>
      <w:proofErr w:type="spellStart"/>
      <w:r w:rsidRPr="00541748">
        <w:rPr>
          <w:rFonts w:ascii="Times New Roman" w:eastAsia="Calibri" w:hAnsi="Times New Roman" w:cs="Times New Roman"/>
          <w:i/>
          <w:spacing w:val="-4"/>
          <w:sz w:val="20"/>
          <w:szCs w:val="20"/>
        </w:rPr>
        <w:t>Молдобаев</w:t>
      </w:r>
      <w:proofErr w:type="spellEnd"/>
      <w:r w:rsidRPr="00541748">
        <w:rPr>
          <w:rFonts w:ascii="Times New Roman" w:eastAsia="Calibri" w:hAnsi="Times New Roman" w:cs="Times New Roman"/>
          <w:i/>
          <w:spacing w:val="-4"/>
          <w:sz w:val="20"/>
          <w:szCs w:val="20"/>
        </w:rPr>
        <w:t> И.Б.</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Жаныш</w:t>
      </w:r>
      <w:proofErr w:type="spellEnd"/>
      <w:r w:rsidRPr="00541748">
        <w:rPr>
          <w:rFonts w:ascii="Times New Roman" w:eastAsia="Calibri" w:hAnsi="Times New Roman" w:cs="Times New Roman"/>
          <w:spacing w:val="-4"/>
          <w:sz w:val="20"/>
          <w:szCs w:val="20"/>
        </w:rPr>
        <w:t xml:space="preserve"> и </w:t>
      </w:r>
      <w:proofErr w:type="spellStart"/>
      <w:r w:rsidRPr="00541748">
        <w:rPr>
          <w:rFonts w:ascii="Times New Roman" w:eastAsia="Calibri" w:hAnsi="Times New Roman" w:cs="Times New Roman"/>
          <w:spacing w:val="-4"/>
          <w:sz w:val="20"/>
          <w:szCs w:val="20"/>
        </w:rPr>
        <w:t>Байыш</w:t>
      </w:r>
      <w:proofErr w:type="spellEnd"/>
      <w:r w:rsidRPr="00541748">
        <w:rPr>
          <w:rFonts w:ascii="Times New Roman" w:eastAsia="Calibri" w:hAnsi="Times New Roman" w:cs="Times New Roman"/>
          <w:spacing w:val="-4"/>
          <w:sz w:val="20"/>
          <w:szCs w:val="20"/>
        </w:rPr>
        <w:t>» как историко-этнографический источник. Фрунзе: «Илим», 1983.</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11. </w:t>
      </w:r>
      <w:proofErr w:type="spellStart"/>
      <w:r w:rsidRPr="00541748">
        <w:rPr>
          <w:rFonts w:ascii="Times New Roman" w:eastAsia="Calibri" w:hAnsi="Times New Roman" w:cs="Times New Roman"/>
          <w:i/>
          <w:spacing w:val="-4"/>
          <w:sz w:val="20"/>
          <w:szCs w:val="20"/>
        </w:rPr>
        <w:t>Молдобаев</w:t>
      </w:r>
      <w:proofErr w:type="spellEnd"/>
      <w:r w:rsidRPr="00541748">
        <w:rPr>
          <w:rFonts w:ascii="Times New Roman" w:eastAsia="Calibri" w:hAnsi="Times New Roman" w:cs="Times New Roman"/>
          <w:i/>
          <w:spacing w:val="-4"/>
          <w:sz w:val="20"/>
          <w:szCs w:val="20"/>
        </w:rPr>
        <w:t> И.Б.</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как источник изучения духовной культуры киргизского народа. Фрунзе: «Илим», 1989.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12. </w:t>
      </w:r>
      <w:r w:rsidRPr="00541748">
        <w:rPr>
          <w:rFonts w:ascii="Times New Roman" w:eastAsia="Calibri" w:hAnsi="Times New Roman" w:cs="Times New Roman"/>
          <w:i/>
          <w:spacing w:val="-4"/>
          <w:sz w:val="20"/>
          <w:szCs w:val="20"/>
        </w:rPr>
        <w:t>Мусаев С.</w:t>
      </w:r>
      <w:r w:rsidRPr="00541748">
        <w:rPr>
          <w:rFonts w:ascii="Times New Roman" w:eastAsia="Calibri" w:hAnsi="Times New Roman" w:cs="Times New Roman"/>
          <w:spacing w:val="-4"/>
          <w:sz w:val="20"/>
          <w:szCs w:val="20"/>
        </w:rPr>
        <w:t xml:space="preserve"> Эпос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Научно-популярный очерк. Фрунзе: «Илим», 1979.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13.</w:t>
      </w:r>
      <w:r w:rsidRPr="00541748">
        <w:rPr>
          <w:rFonts w:ascii="Times New Roman" w:eastAsia="Calibri" w:hAnsi="Times New Roman" w:cs="Times New Roman"/>
          <w:i/>
          <w:spacing w:val="-4"/>
          <w:sz w:val="20"/>
          <w:szCs w:val="20"/>
        </w:rPr>
        <w:t> Радлов В.В.</w:t>
      </w:r>
      <w:r w:rsidRPr="00541748">
        <w:rPr>
          <w:rFonts w:ascii="Times New Roman" w:eastAsia="Calibri" w:hAnsi="Times New Roman" w:cs="Times New Roman"/>
          <w:spacing w:val="-4"/>
          <w:sz w:val="20"/>
          <w:szCs w:val="20"/>
        </w:rPr>
        <w:t xml:space="preserve"> Из Сибири. Страницы дневника. М.: Наука, 1989.</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14. </w:t>
      </w:r>
      <w:r w:rsidRPr="00541748">
        <w:rPr>
          <w:rFonts w:ascii="Times New Roman" w:eastAsia="Calibri" w:hAnsi="Times New Roman" w:cs="Times New Roman"/>
          <w:i/>
          <w:spacing w:val="-4"/>
          <w:sz w:val="20"/>
          <w:szCs w:val="20"/>
        </w:rPr>
        <w:t>Садыков А.</w:t>
      </w:r>
      <w:r w:rsidRPr="00541748">
        <w:rPr>
          <w:rFonts w:ascii="Times New Roman" w:eastAsia="Calibri" w:hAnsi="Times New Roman" w:cs="Times New Roman"/>
          <w:spacing w:val="-4"/>
          <w:sz w:val="20"/>
          <w:szCs w:val="20"/>
        </w:rPr>
        <w:t xml:space="preserve"> Героические мотивы в эпосе «</w:t>
      </w:r>
      <w:proofErr w:type="spellStart"/>
      <w:r w:rsidRPr="00541748">
        <w:rPr>
          <w:rFonts w:ascii="Times New Roman" w:eastAsia="Calibri" w:hAnsi="Times New Roman" w:cs="Times New Roman"/>
          <w:spacing w:val="-4"/>
          <w:sz w:val="20"/>
          <w:szCs w:val="20"/>
        </w:rPr>
        <w:t>Манас</w:t>
      </w:r>
      <w:proofErr w:type="spellEnd"/>
      <w:r w:rsidRPr="00541748">
        <w:rPr>
          <w:rFonts w:ascii="Times New Roman" w:eastAsia="Calibri" w:hAnsi="Times New Roman" w:cs="Times New Roman"/>
          <w:spacing w:val="-4"/>
          <w:sz w:val="20"/>
          <w:szCs w:val="20"/>
        </w:rPr>
        <w:t>». Фрунзе: «Илим»,1982.</w:t>
      </w:r>
    </w:p>
    <w:p w:rsidR="00541748" w:rsidRPr="00541748" w:rsidRDefault="00541748" w:rsidP="00541748">
      <w:pPr>
        <w:tabs>
          <w:tab w:val="left" w:pos="284"/>
        </w:tabs>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15. </w:t>
      </w:r>
      <w:r w:rsidRPr="00541748">
        <w:rPr>
          <w:rFonts w:ascii="Times New Roman" w:eastAsia="Calibri" w:hAnsi="Times New Roman" w:cs="Times New Roman"/>
          <w:i/>
          <w:spacing w:val="-4"/>
          <w:sz w:val="20"/>
          <w:szCs w:val="20"/>
        </w:rPr>
        <w:t>Семенов П.П.</w:t>
      </w:r>
      <w:r w:rsidRPr="00541748">
        <w:rPr>
          <w:rFonts w:ascii="Times New Roman" w:eastAsia="Calibri" w:hAnsi="Times New Roman" w:cs="Times New Roman"/>
          <w:spacing w:val="-4"/>
          <w:sz w:val="20"/>
          <w:szCs w:val="20"/>
        </w:rPr>
        <w:t xml:space="preserve"> Путешествие в Тянь-Шань в 1856-1857 годах. М.: Гос. изд-во географ. лит-</w:t>
      </w:r>
      <w:proofErr w:type="spellStart"/>
      <w:r w:rsidRPr="00541748">
        <w:rPr>
          <w:rFonts w:ascii="Times New Roman" w:eastAsia="Calibri" w:hAnsi="Times New Roman" w:cs="Times New Roman"/>
          <w:spacing w:val="-4"/>
          <w:sz w:val="20"/>
          <w:szCs w:val="20"/>
        </w:rPr>
        <w:t>ры</w:t>
      </w:r>
      <w:proofErr w:type="spellEnd"/>
      <w:r w:rsidRPr="00541748">
        <w:rPr>
          <w:rFonts w:ascii="Times New Roman" w:eastAsia="Calibri" w:hAnsi="Times New Roman" w:cs="Times New Roman"/>
          <w:spacing w:val="-4"/>
          <w:sz w:val="20"/>
          <w:szCs w:val="20"/>
        </w:rPr>
        <w:t xml:space="preserve">, 1946. 256 с. </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16. </w:t>
      </w:r>
      <w:proofErr w:type="spellStart"/>
      <w:r w:rsidRPr="00541748">
        <w:rPr>
          <w:rFonts w:ascii="Times New Roman" w:eastAsia="Calibri" w:hAnsi="Times New Roman" w:cs="Times New Roman"/>
          <w:i/>
          <w:spacing w:val="-4"/>
          <w:sz w:val="20"/>
          <w:szCs w:val="20"/>
        </w:rPr>
        <w:t>Солтоноев</w:t>
      </w:r>
      <w:proofErr w:type="spellEnd"/>
      <w:r w:rsidRPr="00541748">
        <w:rPr>
          <w:rFonts w:ascii="Times New Roman" w:eastAsia="Calibri" w:hAnsi="Times New Roman" w:cs="Times New Roman"/>
          <w:i/>
          <w:spacing w:val="-4"/>
          <w:sz w:val="20"/>
          <w:szCs w:val="20"/>
        </w:rPr>
        <w:t> Б.</w:t>
      </w:r>
      <w:r w:rsidRPr="00541748">
        <w:rPr>
          <w:rFonts w:ascii="Times New Roman" w:eastAsia="Calibri" w:hAnsi="Times New Roman" w:cs="Times New Roman"/>
          <w:spacing w:val="-4"/>
          <w:sz w:val="20"/>
          <w:szCs w:val="20"/>
        </w:rPr>
        <w:t xml:space="preserve"> Из древней истории киргизов // </w:t>
      </w:r>
      <w:proofErr w:type="spellStart"/>
      <w:r w:rsidRPr="00541748">
        <w:rPr>
          <w:rFonts w:ascii="Times New Roman" w:eastAsia="Calibri" w:hAnsi="Times New Roman" w:cs="Times New Roman"/>
          <w:spacing w:val="-4"/>
          <w:sz w:val="20"/>
          <w:szCs w:val="20"/>
        </w:rPr>
        <w:t>Кыргызы</w:t>
      </w:r>
      <w:proofErr w:type="spellEnd"/>
      <w:r w:rsidRPr="00541748">
        <w:rPr>
          <w:rFonts w:ascii="Times New Roman" w:eastAsia="Calibri" w:hAnsi="Times New Roman" w:cs="Times New Roman"/>
          <w:spacing w:val="-4"/>
          <w:sz w:val="20"/>
          <w:szCs w:val="20"/>
        </w:rPr>
        <w:t>: источники, история, этнография. Бишкек: Изд-во «</w:t>
      </w:r>
      <w:proofErr w:type="spellStart"/>
      <w:r w:rsidRPr="00541748">
        <w:rPr>
          <w:rFonts w:ascii="Times New Roman" w:eastAsia="Calibri" w:hAnsi="Times New Roman" w:cs="Times New Roman"/>
          <w:spacing w:val="-4"/>
          <w:sz w:val="20"/>
          <w:szCs w:val="20"/>
        </w:rPr>
        <w:t>Шам</w:t>
      </w:r>
      <w:proofErr w:type="spellEnd"/>
      <w:r w:rsidRPr="00541748">
        <w:rPr>
          <w:rFonts w:ascii="Times New Roman" w:eastAsia="Calibri" w:hAnsi="Times New Roman" w:cs="Times New Roman"/>
          <w:spacing w:val="-4"/>
          <w:sz w:val="20"/>
          <w:szCs w:val="20"/>
        </w:rPr>
        <w:t>», 1996. С. 395-404.</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17. </w:t>
      </w:r>
      <w:r w:rsidRPr="00541748">
        <w:rPr>
          <w:rFonts w:ascii="Times New Roman" w:eastAsia="Calibri" w:hAnsi="Times New Roman" w:cs="Times New Roman"/>
          <w:i/>
          <w:spacing w:val="-4"/>
          <w:sz w:val="20"/>
          <w:szCs w:val="20"/>
        </w:rPr>
        <w:t>Худяков Ю.С.</w:t>
      </w:r>
      <w:r w:rsidRPr="00541748">
        <w:rPr>
          <w:rFonts w:ascii="Times New Roman" w:eastAsia="Calibri" w:hAnsi="Times New Roman" w:cs="Times New Roman"/>
          <w:spacing w:val="-4"/>
          <w:sz w:val="20"/>
          <w:szCs w:val="20"/>
        </w:rPr>
        <w:t xml:space="preserve"> Оружие ближнего боя у </w:t>
      </w:r>
      <w:proofErr w:type="spellStart"/>
      <w:r w:rsidRPr="00541748">
        <w:rPr>
          <w:rFonts w:ascii="Times New Roman" w:eastAsia="Calibri" w:hAnsi="Times New Roman" w:cs="Times New Roman"/>
          <w:spacing w:val="-4"/>
          <w:sz w:val="20"/>
          <w:szCs w:val="20"/>
        </w:rPr>
        <w:t>кыргызов</w:t>
      </w:r>
      <w:proofErr w:type="spellEnd"/>
      <w:r w:rsidRPr="00541748">
        <w:rPr>
          <w:rFonts w:ascii="Times New Roman" w:eastAsia="Calibri" w:hAnsi="Times New Roman" w:cs="Times New Roman"/>
          <w:spacing w:val="-4"/>
          <w:sz w:val="20"/>
          <w:szCs w:val="20"/>
        </w:rPr>
        <w:t xml:space="preserve"> Тянь-Шаня в позднее средневековье и Новое время // Военное дело кочевников Казахстана и сопредельных стран эпохи средневековья и нового времени. Астана: ИП «</w:t>
      </w:r>
      <w:r w:rsidRPr="00541748">
        <w:rPr>
          <w:rFonts w:ascii="Times New Roman" w:eastAsia="Calibri" w:hAnsi="Times New Roman" w:cs="Times New Roman"/>
          <w:spacing w:val="-4"/>
          <w:sz w:val="20"/>
          <w:szCs w:val="20"/>
          <w:lang w:val="en-US"/>
        </w:rPr>
        <w:t>BG</w:t>
      </w:r>
      <w:r w:rsidRPr="00541748">
        <w:rPr>
          <w:rFonts w:ascii="Times New Roman" w:eastAsia="Calibri" w:hAnsi="Times New Roman" w:cs="Times New Roman"/>
          <w:spacing w:val="-4"/>
          <w:sz w:val="20"/>
          <w:szCs w:val="20"/>
        </w:rPr>
        <w:t>-</w:t>
      </w:r>
      <w:r w:rsidRPr="00541748">
        <w:rPr>
          <w:rFonts w:ascii="Times New Roman" w:eastAsia="Calibri" w:hAnsi="Times New Roman" w:cs="Times New Roman"/>
          <w:spacing w:val="-4"/>
          <w:sz w:val="20"/>
          <w:szCs w:val="20"/>
          <w:lang w:val="en-US"/>
        </w:rPr>
        <w:t>print</w:t>
      </w:r>
      <w:r w:rsidRPr="00541748">
        <w:rPr>
          <w:rFonts w:ascii="Times New Roman" w:eastAsia="Calibri" w:hAnsi="Times New Roman" w:cs="Times New Roman"/>
          <w:spacing w:val="-4"/>
          <w:sz w:val="20"/>
          <w:szCs w:val="20"/>
        </w:rPr>
        <w:t xml:space="preserve">», 2013. </w:t>
      </w:r>
      <w:r w:rsidRPr="00541748">
        <w:rPr>
          <w:rFonts w:ascii="Times New Roman" w:eastAsia="Calibri" w:hAnsi="Times New Roman" w:cs="Times New Roman"/>
          <w:spacing w:val="-4"/>
          <w:sz w:val="20"/>
          <w:szCs w:val="20"/>
          <w:lang w:val="en-US"/>
        </w:rPr>
        <w:t>C</w:t>
      </w:r>
      <w:r w:rsidRPr="00541748">
        <w:rPr>
          <w:rFonts w:ascii="Times New Roman" w:eastAsia="Calibri" w:hAnsi="Times New Roman" w:cs="Times New Roman"/>
          <w:spacing w:val="-4"/>
          <w:sz w:val="20"/>
          <w:szCs w:val="20"/>
        </w:rPr>
        <w:t>. 125-131.</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18.</w:t>
      </w:r>
      <w:r w:rsidRPr="00541748">
        <w:rPr>
          <w:rFonts w:ascii="Times New Roman" w:eastAsia="Calibri" w:hAnsi="Times New Roman" w:cs="Times New Roman"/>
          <w:i/>
          <w:spacing w:val="-4"/>
          <w:sz w:val="20"/>
          <w:szCs w:val="20"/>
        </w:rPr>
        <w:t> Худяков Ю.С.,</w:t>
      </w:r>
      <w:r w:rsidRPr="00541748">
        <w:rPr>
          <w:rFonts w:ascii="Times New Roman" w:eastAsia="Calibri" w:hAnsi="Times New Roman" w:cs="Times New Roman"/>
          <w:spacing w:val="-4"/>
          <w:sz w:val="20"/>
          <w:szCs w:val="20"/>
        </w:rPr>
        <w:t xml:space="preserve"> </w:t>
      </w:r>
      <w:r w:rsidRPr="00541748">
        <w:rPr>
          <w:rFonts w:ascii="Times New Roman" w:eastAsia="Calibri" w:hAnsi="Times New Roman" w:cs="Times New Roman"/>
          <w:i/>
          <w:spacing w:val="-4"/>
          <w:sz w:val="20"/>
          <w:szCs w:val="20"/>
        </w:rPr>
        <w:t xml:space="preserve">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Наконечники копий </w:t>
      </w:r>
      <w:proofErr w:type="spellStart"/>
      <w:r w:rsidRPr="00541748">
        <w:rPr>
          <w:rFonts w:ascii="Times New Roman" w:eastAsia="Calibri" w:hAnsi="Times New Roman" w:cs="Times New Roman"/>
          <w:spacing w:val="-4"/>
          <w:sz w:val="20"/>
          <w:szCs w:val="20"/>
        </w:rPr>
        <w:t>кыргызов</w:t>
      </w:r>
      <w:proofErr w:type="spellEnd"/>
      <w:r w:rsidRPr="00541748">
        <w:rPr>
          <w:rFonts w:ascii="Times New Roman" w:eastAsia="Calibri" w:hAnsi="Times New Roman" w:cs="Times New Roman"/>
          <w:spacing w:val="-4"/>
          <w:sz w:val="20"/>
          <w:szCs w:val="20"/>
        </w:rPr>
        <w:t xml:space="preserve"> Тянь-Шаня из музейных собраний «</w:t>
      </w:r>
      <w:proofErr w:type="spellStart"/>
      <w:r w:rsidRPr="00541748">
        <w:rPr>
          <w:rFonts w:ascii="Times New Roman" w:eastAsia="Calibri" w:hAnsi="Times New Roman" w:cs="Times New Roman"/>
          <w:spacing w:val="-4"/>
          <w:sz w:val="20"/>
          <w:szCs w:val="20"/>
        </w:rPr>
        <w:t>Манас-Ордо</w:t>
      </w:r>
      <w:proofErr w:type="spellEnd"/>
      <w:r w:rsidRPr="00541748">
        <w:rPr>
          <w:rFonts w:ascii="Times New Roman" w:eastAsia="Calibri" w:hAnsi="Times New Roman" w:cs="Times New Roman"/>
          <w:spacing w:val="-4"/>
          <w:sz w:val="20"/>
          <w:szCs w:val="20"/>
        </w:rPr>
        <w:t xml:space="preserve">» и «Раритет» в Кыргызстане // Вестник Новосибирского государственного университета. Серия: История, филология. 2013. Т. 12. </w:t>
      </w:r>
      <w:proofErr w:type="spellStart"/>
      <w:r w:rsidRPr="00541748">
        <w:rPr>
          <w:rFonts w:ascii="Times New Roman" w:eastAsia="Calibri" w:hAnsi="Times New Roman" w:cs="Times New Roman"/>
          <w:spacing w:val="-4"/>
          <w:sz w:val="20"/>
          <w:szCs w:val="20"/>
        </w:rPr>
        <w:t>Вып</w:t>
      </w:r>
      <w:proofErr w:type="spellEnd"/>
      <w:r w:rsidRPr="00541748">
        <w:rPr>
          <w:rFonts w:ascii="Times New Roman" w:eastAsia="Calibri" w:hAnsi="Times New Roman" w:cs="Times New Roman"/>
          <w:spacing w:val="-4"/>
          <w:sz w:val="20"/>
          <w:szCs w:val="20"/>
        </w:rPr>
        <w:t>. 7. Археология и этнография. С. 164-170.</w:t>
      </w:r>
    </w:p>
    <w:p w:rsidR="00541748" w:rsidRPr="00541748" w:rsidRDefault="00541748" w:rsidP="00541748">
      <w:pPr>
        <w:spacing w:after="0" w:line="240" w:lineRule="auto"/>
        <w:ind w:firstLine="709"/>
        <w:jc w:val="both"/>
        <w:rPr>
          <w:rFonts w:ascii="Times New Roman" w:eastAsia="Calibri" w:hAnsi="Times New Roman" w:cs="Times New Roman"/>
          <w:spacing w:val="-4"/>
          <w:sz w:val="20"/>
          <w:szCs w:val="20"/>
        </w:rPr>
      </w:pPr>
      <w:r w:rsidRPr="00541748">
        <w:rPr>
          <w:rFonts w:ascii="Times New Roman" w:eastAsia="Calibri" w:hAnsi="Times New Roman" w:cs="Times New Roman"/>
          <w:spacing w:val="-4"/>
          <w:sz w:val="20"/>
          <w:szCs w:val="20"/>
        </w:rPr>
        <w:t>19. </w:t>
      </w:r>
      <w:r w:rsidRPr="00541748">
        <w:rPr>
          <w:rFonts w:ascii="Times New Roman" w:eastAsia="Calibri" w:hAnsi="Times New Roman" w:cs="Times New Roman"/>
          <w:i/>
          <w:spacing w:val="-4"/>
          <w:sz w:val="20"/>
          <w:szCs w:val="20"/>
        </w:rPr>
        <w:t>Худяков Ю.С.,</w:t>
      </w:r>
      <w:r w:rsidRPr="00541748">
        <w:rPr>
          <w:rFonts w:ascii="Times New Roman" w:eastAsia="Calibri" w:hAnsi="Times New Roman" w:cs="Times New Roman"/>
          <w:spacing w:val="-4"/>
          <w:sz w:val="20"/>
          <w:szCs w:val="20"/>
        </w:rPr>
        <w:t xml:space="preserve"> </w:t>
      </w:r>
      <w:r w:rsidRPr="00541748">
        <w:rPr>
          <w:rFonts w:ascii="Times New Roman" w:eastAsia="Calibri" w:hAnsi="Times New Roman" w:cs="Times New Roman"/>
          <w:i/>
          <w:spacing w:val="-4"/>
          <w:sz w:val="20"/>
          <w:szCs w:val="20"/>
        </w:rPr>
        <w:t xml:space="preserve">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Средневековое оружие из южной части Иссык-Кульской котловины (из музейных коллекций и частного собрания) // Проблемы археологии, этнографии, антропологии Сибири и сопредельных территорий. Новосибирск: Изд-во ИАЭТ СО РАН, 2014. Т. ХХ. С. 308-310.</w:t>
      </w:r>
    </w:p>
    <w:p w:rsidR="00541748" w:rsidRPr="00541748" w:rsidRDefault="00541748" w:rsidP="00541748">
      <w:pPr>
        <w:spacing w:after="0" w:line="240" w:lineRule="auto"/>
        <w:ind w:firstLine="709"/>
        <w:jc w:val="both"/>
        <w:rPr>
          <w:rFonts w:ascii="Times New Roman" w:eastAsia="Calibri" w:hAnsi="Times New Roman" w:cs="Times New Roman"/>
          <w:spacing w:val="-4"/>
        </w:rPr>
      </w:pPr>
      <w:r w:rsidRPr="00541748">
        <w:rPr>
          <w:rFonts w:ascii="Times New Roman" w:eastAsia="Calibri" w:hAnsi="Times New Roman" w:cs="Times New Roman"/>
          <w:spacing w:val="-4"/>
          <w:sz w:val="20"/>
          <w:szCs w:val="20"/>
        </w:rPr>
        <w:lastRenderedPageBreak/>
        <w:t>20.</w:t>
      </w:r>
      <w:r w:rsidRPr="00541748">
        <w:rPr>
          <w:rFonts w:ascii="Times New Roman" w:eastAsia="Calibri" w:hAnsi="Times New Roman" w:cs="Times New Roman"/>
          <w:i/>
          <w:spacing w:val="-4"/>
          <w:sz w:val="20"/>
          <w:szCs w:val="20"/>
        </w:rPr>
        <w:t xml:space="preserve"> Худяков Ю.С., Борисенко А.Ю., </w:t>
      </w:r>
      <w:proofErr w:type="spellStart"/>
      <w:r w:rsidRPr="00541748">
        <w:rPr>
          <w:rFonts w:ascii="Times New Roman" w:eastAsia="Calibri" w:hAnsi="Times New Roman" w:cs="Times New Roman"/>
          <w:i/>
          <w:spacing w:val="-4"/>
          <w:sz w:val="20"/>
          <w:szCs w:val="20"/>
        </w:rPr>
        <w:t>Орозбекова</w:t>
      </w:r>
      <w:proofErr w:type="spellEnd"/>
      <w:r w:rsidRPr="00541748">
        <w:rPr>
          <w:rFonts w:ascii="Times New Roman" w:eastAsia="Calibri" w:hAnsi="Times New Roman" w:cs="Times New Roman"/>
          <w:i/>
          <w:spacing w:val="-4"/>
          <w:sz w:val="20"/>
          <w:szCs w:val="20"/>
        </w:rPr>
        <w:t> Ж.</w:t>
      </w:r>
      <w:r w:rsidRPr="00541748">
        <w:rPr>
          <w:rFonts w:ascii="Times New Roman" w:eastAsia="Calibri" w:hAnsi="Times New Roman" w:cs="Times New Roman"/>
          <w:spacing w:val="-4"/>
          <w:sz w:val="20"/>
          <w:szCs w:val="20"/>
        </w:rPr>
        <w:t xml:space="preserve"> Железные кинжалы и боевые ножи из </w:t>
      </w:r>
      <w:proofErr w:type="spellStart"/>
      <w:r w:rsidRPr="00541748">
        <w:rPr>
          <w:rFonts w:ascii="Times New Roman" w:eastAsia="Calibri" w:hAnsi="Times New Roman" w:cs="Times New Roman"/>
          <w:spacing w:val="-4"/>
          <w:sz w:val="20"/>
          <w:szCs w:val="20"/>
        </w:rPr>
        <w:t>Таласской</w:t>
      </w:r>
      <w:proofErr w:type="spellEnd"/>
      <w:r w:rsidRPr="00541748">
        <w:rPr>
          <w:rFonts w:ascii="Times New Roman" w:eastAsia="Calibri" w:hAnsi="Times New Roman" w:cs="Times New Roman"/>
          <w:spacing w:val="-4"/>
          <w:sz w:val="20"/>
          <w:szCs w:val="20"/>
        </w:rPr>
        <w:t xml:space="preserve"> и Чуйской долин в музейных собраниях Кыргызстана // Вестник Новосибирского государственного университета. Серия: История, филология. 2016. Т.</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15. №</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5. Археология и этнография. С.</w:t>
      </w:r>
      <w:r w:rsidRPr="00541748">
        <w:rPr>
          <w:rFonts w:ascii="Times New Roman" w:eastAsia="Calibri" w:hAnsi="Times New Roman" w:cs="Times New Roman"/>
          <w:spacing w:val="-4"/>
          <w:sz w:val="20"/>
          <w:szCs w:val="20"/>
          <w:lang w:val="en-US"/>
        </w:rPr>
        <w:t> </w:t>
      </w:r>
      <w:r w:rsidRPr="00541748">
        <w:rPr>
          <w:rFonts w:ascii="Times New Roman" w:eastAsia="Calibri" w:hAnsi="Times New Roman" w:cs="Times New Roman"/>
          <w:spacing w:val="-4"/>
          <w:sz w:val="20"/>
          <w:szCs w:val="20"/>
        </w:rPr>
        <w:t>187-193.</w:t>
      </w: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ind w:firstLine="340"/>
        <w:jc w:val="both"/>
        <w:rPr>
          <w:rFonts w:ascii="Times New Roman" w:eastAsia="Times New Roman" w:hAnsi="Times New Roman" w:cs="Times New Roman"/>
          <w:lang w:eastAsia="ru-RU"/>
        </w:rPr>
      </w:pPr>
    </w:p>
    <w:p w:rsidR="00541748" w:rsidRPr="00541748" w:rsidRDefault="00541748" w:rsidP="00541748">
      <w:pPr>
        <w:spacing w:after="0" w:line="240" w:lineRule="auto"/>
        <w:jc w:val="center"/>
        <w:rPr>
          <w:rFonts w:ascii="Times New Roman" w:eastAsia="Times New Roman" w:hAnsi="Times New Roman" w:cs="Times New Roman"/>
          <w:b/>
          <w:lang w:eastAsia="ru-RU"/>
        </w:rPr>
      </w:pPr>
      <w:r w:rsidRPr="00541748">
        <w:rPr>
          <w:rFonts w:ascii="Times New Roman" w:eastAsia="Times New Roman" w:hAnsi="Times New Roman" w:cs="Times New Roman"/>
          <w:b/>
          <w:lang w:val="en-US" w:eastAsia="ru-RU"/>
        </w:rPr>
        <w:t>V</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Yu</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 </w:t>
      </w:r>
      <w:proofErr w:type="spellStart"/>
      <w:r w:rsidRPr="00541748">
        <w:rPr>
          <w:rFonts w:ascii="Times New Roman" w:eastAsia="Times New Roman" w:hAnsi="Times New Roman" w:cs="Times New Roman"/>
          <w:b/>
          <w:lang w:val="en-US" w:eastAsia="ru-RU"/>
        </w:rPr>
        <w:t>Balabushevich</w:t>
      </w:r>
      <w:proofErr w:type="spellEnd"/>
      <w:r w:rsidRPr="00541748">
        <w:rPr>
          <w:rFonts w:ascii="Times New Roman" w:eastAsia="Times New Roman" w:hAnsi="Times New Roman" w:cs="Times New Roman"/>
          <w:b/>
          <w:lang w:eastAsia="ru-RU"/>
        </w:rPr>
        <w:t xml:space="preserve">, </w:t>
      </w:r>
      <w:r w:rsidRPr="00541748">
        <w:rPr>
          <w:rFonts w:ascii="Times New Roman" w:eastAsia="Times New Roman" w:hAnsi="Times New Roman" w:cs="Times New Roman"/>
          <w:b/>
          <w:lang w:val="en-US" w:eastAsia="ru-RU"/>
        </w:rPr>
        <w:t>V</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G</w:t>
      </w:r>
      <w:r w:rsidRPr="00541748">
        <w:rPr>
          <w:rFonts w:ascii="Times New Roman" w:eastAsia="Times New Roman" w:hAnsi="Times New Roman" w:cs="Times New Roman"/>
          <w:b/>
          <w:lang w:eastAsia="ru-RU"/>
        </w:rPr>
        <w:t>.</w:t>
      </w:r>
      <w:r w:rsidRPr="00541748">
        <w:rPr>
          <w:rFonts w:ascii="Times New Roman" w:eastAsia="Times New Roman" w:hAnsi="Times New Roman" w:cs="Times New Roman"/>
          <w:b/>
          <w:lang w:val="en-US" w:eastAsia="ru-RU"/>
        </w:rPr>
        <w:t> </w:t>
      </w:r>
      <w:proofErr w:type="spellStart"/>
      <w:r w:rsidRPr="00541748">
        <w:rPr>
          <w:rFonts w:ascii="Times New Roman" w:eastAsia="Times New Roman" w:hAnsi="Times New Roman" w:cs="Times New Roman"/>
          <w:b/>
          <w:lang w:val="en-US" w:eastAsia="ru-RU"/>
        </w:rPr>
        <w:t>Kokoulin</w:t>
      </w:r>
      <w:proofErr w:type="spellEnd"/>
    </w:p>
    <w:p w:rsidR="00541748" w:rsidRPr="00541748" w:rsidRDefault="00541748" w:rsidP="00541748">
      <w:pPr>
        <w:spacing w:after="0" w:line="240" w:lineRule="auto"/>
        <w:jc w:val="center"/>
        <w:rPr>
          <w:rFonts w:ascii="Times New Roman" w:eastAsia="Times New Roman" w:hAnsi="Times New Roman" w:cs="Times New Roman"/>
          <w:b/>
          <w:lang w:eastAsia="ru-RU"/>
        </w:rPr>
      </w:pP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Novosibirsk Higher Command Military School,</w:t>
      </w: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Novosibirsk</w:t>
      </w:r>
    </w:p>
    <w:p w:rsidR="00541748" w:rsidRPr="00541748" w:rsidRDefault="00541748" w:rsidP="00541748">
      <w:pPr>
        <w:spacing w:after="0" w:line="240" w:lineRule="auto"/>
        <w:jc w:val="center"/>
        <w:rPr>
          <w:rFonts w:ascii="Times New Roman" w:eastAsia="Times New Roman" w:hAnsi="Times New Roman" w:cs="Times New Roman"/>
          <w:sz w:val="20"/>
          <w:szCs w:val="20"/>
          <w:lang w:val="en-US" w:eastAsia="ru-RU"/>
        </w:rPr>
      </w:pP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sz w:val="20"/>
          <w:szCs w:val="20"/>
          <w:lang w:val="en-US" w:eastAsia="ru-RU"/>
        </w:rPr>
        <w:t>vbalab@yandex.ru</w:t>
      </w:r>
    </w:p>
    <w:p w:rsidR="00541748" w:rsidRPr="00541748" w:rsidRDefault="00541748" w:rsidP="00541748">
      <w:pPr>
        <w:spacing w:after="0" w:line="240" w:lineRule="auto"/>
        <w:jc w:val="center"/>
        <w:rPr>
          <w:rFonts w:ascii="Times New Roman" w:eastAsia="Times New Roman" w:hAnsi="Times New Roman" w:cs="Times New Roman"/>
          <w:i/>
          <w:sz w:val="20"/>
          <w:szCs w:val="20"/>
          <w:lang w:val="en-US" w:eastAsia="ru-RU"/>
        </w:rPr>
      </w:pPr>
      <w:r w:rsidRPr="00541748">
        <w:rPr>
          <w:rFonts w:ascii="Times New Roman" w:eastAsia="Times New Roman" w:hAnsi="Times New Roman" w:cs="Times New Roman"/>
          <w:i/>
          <w:iCs/>
          <w:sz w:val="20"/>
          <w:szCs w:val="20"/>
          <w:lang w:val="en-US" w:eastAsia="ru-RU"/>
        </w:rPr>
        <w:t>kwladislaw@yandex.ru</w:t>
      </w:r>
    </w:p>
    <w:p w:rsidR="00541748" w:rsidRPr="00541748" w:rsidRDefault="00541748" w:rsidP="00541748">
      <w:pPr>
        <w:spacing w:after="0" w:line="240" w:lineRule="auto"/>
        <w:jc w:val="center"/>
        <w:rPr>
          <w:rFonts w:ascii="Times New Roman" w:eastAsia="Times New Roman" w:hAnsi="Times New Roman" w:cs="Times New Roman"/>
          <w:sz w:val="24"/>
          <w:szCs w:val="24"/>
          <w:lang w:val="en-US" w:eastAsia="ru-RU"/>
        </w:rPr>
      </w:pPr>
    </w:p>
    <w:p w:rsidR="00541748" w:rsidRPr="00541748" w:rsidRDefault="00541748" w:rsidP="00541748">
      <w:pPr>
        <w:spacing w:after="0" w:line="240" w:lineRule="auto"/>
        <w:jc w:val="center"/>
        <w:rPr>
          <w:rFonts w:ascii="Times New Roman" w:eastAsia="Times New Roman" w:hAnsi="Times New Roman" w:cs="Times New Roman"/>
          <w:b/>
          <w:lang w:val="en-US" w:eastAsia="ru-RU"/>
        </w:rPr>
      </w:pPr>
      <w:r w:rsidRPr="00541748">
        <w:rPr>
          <w:rFonts w:ascii="Times New Roman" w:eastAsia="Times New Roman" w:hAnsi="Times New Roman" w:cs="Times New Roman"/>
          <w:b/>
          <w:lang w:val="en-US" w:eastAsia="ru-RU"/>
        </w:rPr>
        <w:t>HOLIDAY OF FEBRUARY, 23: «NEW WINE IN OLD BOTTLES»?</w:t>
      </w:r>
    </w:p>
    <w:p w:rsidR="00541748" w:rsidRPr="00541748" w:rsidRDefault="00541748" w:rsidP="00541748">
      <w:pPr>
        <w:shd w:val="clear" w:color="auto" w:fill="FFFFFF"/>
        <w:spacing w:after="0" w:line="240" w:lineRule="auto"/>
        <w:jc w:val="center"/>
        <w:outlineLvl w:val="1"/>
        <w:rPr>
          <w:rFonts w:ascii="Times New Roman" w:eastAsia="Times New Roman" w:hAnsi="Times New Roman" w:cs="Times New Roman"/>
          <w:b/>
          <w:bCs/>
          <w:highlight w:val="yellow"/>
          <w:lang w:val="en-US" w:eastAsia="ru-RU"/>
        </w:rPr>
      </w:pPr>
    </w:p>
    <w:p w:rsidR="00541748" w:rsidRPr="00541748" w:rsidRDefault="00541748" w:rsidP="00541748">
      <w:pPr>
        <w:spacing w:after="0" w:line="240" w:lineRule="auto"/>
        <w:ind w:firstLine="680"/>
        <w:jc w:val="both"/>
        <w:rPr>
          <w:rFonts w:ascii="Times New Roman" w:eastAsia="Times New Roman" w:hAnsi="Times New Roman" w:cs="Times New Roman"/>
          <w:sz w:val="20"/>
          <w:szCs w:val="20"/>
          <w:lang w:val="en-US" w:eastAsia="ru-RU"/>
        </w:rPr>
      </w:pPr>
      <w:r w:rsidRPr="00541748">
        <w:rPr>
          <w:rFonts w:ascii="Times New Roman" w:eastAsia="Times New Roman" w:hAnsi="Times New Roman" w:cs="Times New Roman"/>
          <w:sz w:val="20"/>
          <w:szCs w:val="20"/>
          <w:lang w:val="en-US" w:eastAsia="ru-RU"/>
        </w:rPr>
        <w:t>The article reveals the history of the holiday of February, 23, that has become an integral part of the history of our country. Appearing at the beginning of the Soviet era shortly after the October Revolution, he successfully “survived” the collapse of the socialist political system, the collapse of the USSR and was fixed in the calendar of post-Soviet Russia. The authors examine the transformation that took place with the holiday of February, 23 in various stages of national history, trace the evolution of his senses, the ideological and political content. We give illustrative material, which not only reflect the views of the Defender of the Fatherland Day in modern Russia, but also a direct impact on his perception of our citizens. Based on the analysis of the content and meaning of a number of school and university history textbooks published in different years in post-Soviet Russia, it is concluded that these textbooks form a “blurring” historical consciousness. Based on a survey of the graduating class of school pupils, university students, military school cadets and those who went to school in the late 1980s – early 1990s, it is analyzed their idea of history and traditions of this holiday of February, 23. It is noted that the current generation bad imagines a history of the holiday and its content. An attempt is made to identify the most common in modern Russian views on the past, present and future of the holiday of February, 23. It is concluded that in spite of the broadcast Western values and the transformation of the education system, the perception of the holiday of February, 23 as the Day of the Armed Forces is the majority of Russian citizens.</w:t>
      </w:r>
    </w:p>
    <w:p w:rsidR="00541748" w:rsidRPr="00541748" w:rsidRDefault="00541748" w:rsidP="00541748">
      <w:pPr>
        <w:spacing w:after="0" w:line="240" w:lineRule="auto"/>
        <w:ind w:firstLine="709"/>
        <w:jc w:val="both"/>
        <w:rPr>
          <w:rFonts w:ascii="Times New Roman" w:eastAsia="Times New Roman" w:hAnsi="Times New Roman" w:cs="Times New Roman"/>
          <w:lang w:val="en-US" w:eastAsia="ru-RU"/>
        </w:rPr>
      </w:pPr>
      <w:r w:rsidRPr="00541748">
        <w:rPr>
          <w:rFonts w:ascii="Times New Roman" w:eastAsia="Times New Roman" w:hAnsi="Times New Roman" w:cs="Times New Roman"/>
          <w:i/>
          <w:sz w:val="20"/>
          <w:szCs w:val="20"/>
          <w:lang w:val="en-US" w:eastAsia="ru-RU"/>
        </w:rPr>
        <w:t>Keywords</w:t>
      </w:r>
      <w:r w:rsidRPr="00541748">
        <w:rPr>
          <w:rFonts w:ascii="Times New Roman" w:eastAsia="Times New Roman" w:hAnsi="Times New Roman" w:cs="Times New Roman"/>
          <w:sz w:val="20"/>
          <w:szCs w:val="20"/>
          <w:lang w:val="en-US" w:eastAsia="ru-RU"/>
        </w:rPr>
        <w:t>: The Great Patriotic War, “Red Army Day”, “Day of the Soviet Army and Navy”, “Day of Defender of the Fatherland”, ideological and political content of the holiday, the mass consciousness, the October Revolution, the holiday tradition.</w:t>
      </w:r>
    </w:p>
    <w:p w:rsidR="00541748" w:rsidRPr="00541748" w:rsidRDefault="00541748" w:rsidP="00541748">
      <w:pPr>
        <w:spacing w:after="0" w:line="240" w:lineRule="auto"/>
        <w:jc w:val="center"/>
        <w:rPr>
          <w:rFonts w:ascii="Times New Roman" w:eastAsia="Times New Roman" w:hAnsi="Times New Roman" w:cs="Times New Roman"/>
          <w:lang w:val="en-US" w:eastAsia="ru-RU"/>
        </w:rPr>
      </w:pPr>
    </w:p>
    <w:p w:rsidR="00541748" w:rsidRPr="00541748" w:rsidRDefault="00541748" w:rsidP="00541748">
      <w:pPr>
        <w:spacing w:after="0" w:line="240" w:lineRule="auto"/>
        <w:jc w:val="center"/>
        <w:rPr>
          <w:rFonts w:ascii="Times New Roman" w:eastAsia="Times New Roman" w:hAnsi="Times New Roman" w:cs="Times New Roman"/>
          <w:lang w:val="en-US" w:eastAsia="ru-RU"/>
        </w:rPr>
      </w:pPr>
    </w:p>
    <w:p w:rsidR="009E3260" w:rsidRPr="00541748" w:rsidRDefault="009E3260" w:rsidP="00996F77">
      <w:pPr>
        <w:spacing w:after="0" w:line="240" w:lineRule="auto"/>
        <w:jc w:val="both"/>
        <w:rPr>
          <w:rFonts w:ascii="Times New Roman" w:hAnsi="Times New Roman" w:cs="Times New Roman"/>
          <w:sz w:val="24"/>
          <w:szCs w:val="24"/>
          <w:lang w:val="pl-PL"/>
        </w:rPr>
      </w:pPr>
    </w:p>
    <w:p w:rsidR="00110E20" w:rsidRPr="00541748" w:rsidRDefault="00110E20" w:rsidP="00996F77">
      <w:pPr>
        <w:spacing w:after="0" w:line="240" w:lineRule="auto"/>
        <w:jc w:val="both"/>
        <w:rPr>
          <w:rFonts w:ascii="Times New Roman" w:hAnsi="Times New Roman" w:cs="Times New Roman"/>
          <w:sz w:val="24"/>
          <w:szCs w:val="24"/>
          <w:lang w:val="pl-PL"/>
        </w:rPr>
      </w:pPr>
    </w:p>
    <w:sectPr w:rsidR="00110E20" w:rsidRPr="00541748" w:rsidSect="00746910">
      <w:footerReference w:type="default" r:id="rId8"/>
      <w:pgSz w:w="11906" w:h="16838" w:code="9"/>
      <w:pgMar w:top="964"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8C" w:rsidRDefault="000E6F8C" w:rsidP="00922E6A">
      <w:pPr>
        <w:spacing w:after="0" w:line="240" w:lineRule="auto"/>
      </w:pPr>
      <w:r>
        <w:separator/>
      </w:r>
    </w:p>
  </w:endnote>
  <w:endnote w:type="continuationSeparator" w:id="0">
    <w:p w:rsidR="000E6F8C" w:rsidRDefault="000E6F8C" w:rsidP="0092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84164"/>
      <w:docPartObj>
        <w:docPartGallery w:val="Page Numbers (Bottom of Page)"/>
        <w:docPartUnique/>
      </w:docPartObj>
    </w:sdtPr>
    <w:sdtEndPr/>
    <w:sdtContent>
      <w:p w:rsidR="00922E6A" w:rsidRDefault="00922E6A">
        <w:pPr>
          <w:pStyle w:val="a7"/>
          <w:jc w:val="center"/>
        </w:pPr>
        <w:r>
          <w:fldChar w:fldCharType="begin"/>
        </w:r>
        <w:r>
          <w:instrText>PAGE   \* MERGEFORMAT</w:instrText>
        </w:r>
        <w:r>
          <w:fldChar w:fldCharType="separate"/>
        </w:r>
        <w:r w:rsidR="00C90F55">
          <w:rPr>
            <w:noProof/>
          </w:rPr>
          <w:t>1</w:t>
        </w:r>
        <w:r>
          <w:fldChar w:fldCharType="end"/>
        </w:r>
      </w:p>
    </w:sdtContent>
  </w:sdt>
  <w:p w:rsidR="00922E6A" w:rsidRDefault="00922E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8C" w:rsidRDefault="000E6F8C" w:rsidP="00922E6A">
      <w:pPr>
        <w:spacing w:after="0" w:line="240" w:lineRule="auto"/>
      </w:pPr>
      <w:r>
        <w:separator/>
      </w:r>
    </w:p>
  </w:footnote>
  <w:footnote w:type="continuationSeparator" w:id="0">
    <w:p w:rsidR="000E6F8C" w:rsidRDefault="000E6F8C" w:rsidP="0092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D1999"/>
    <w:multiLevelType w:val="multilevel"/>
    <w:tmpl w:val="634A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30A8E"/>
    <w:multiLevelType w:val="multilevel"/>
    <w:tmpl w:val="511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EC"/>
    <w:rsid w:val="00011E4F"/>
    <w:rsid w:val="000B5681"/>
    <w:rsid w:val="000E6F8C"/>
    <w:rsid w:val="001000C3"/>
    <w:rsid w:val="00110E20"/>
    <w:rsid w:val="00111082"/>
    <w:rsid w:val="0013109B"/>
    <w:rsid w:val="002F3294"/>
    <w:rsid w:val="00384EF9"/>
    <w:rsid w:val="003C7E98"/>
    <w:rsid w:val="00427201"/>
    <w:rsid w:val="004A02EC"/>
    <w:rsid w:val="004A20A2"/>
    <w:rsid w:val="00515CC6"/>
    <w:rsid w:val="00524479"/>
    <w:rsid w:val="00541748"/>
    <w:rsid w:val="005F1AA7"/>
    <w:rsid w:val="00623702"/>
    <w:rsid w:val="006247CA"/>
    <w:rsid w:val="00726ED9"/>
    <w:rsid w:val="00746910"/>
    <w:rsid w:val="00784D67"/>
    <w:rsid w:val="00856C78"/>
    <w:rsid w:val="008775EF"/>
    <w:rsid w:val="008A30FA"/>
    <w:rsid w:val="00904251"/>
    <w:rsid w:val="00915E65"/>
    <w:rsid w:val="00922E6A"/>
    <w:rsid w:val="00996F77"/>
    <w:rsid w:val="009E3260"/>
    <w:rsid w:val="00A454CD"/>
    <w:rsid w:val="00B32264"/>
    <w:rsid w:val="00B64CAC"/>
    <w:rsid w:val="00C0181A"/>
    <w:rsid w:val="00C90F55"/>
    <w:rsid w:val="00E20365"/>
    <w:rsid w:val="00E4255E"/>
    <w:rsid w:val="00EB358A"/>
    <w:rsid w:val="00EC4E18"/>
    <w:rsid w:val="00F16076"/>
    <w:rsid w:val="00F91591"/>
    <w:rsid w:val="00FE262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177BA-E561-4D93-9CE7-CD5524F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2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0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22E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2E6A"/>
  </w:style>
  <w:style w:type="paragraph" w:styleId="a7">
    <w:name w:val="footer"/>
    <w:basedOn w:val="a"/>
    <w:link w:val="a8"/>
    <w:uiPriority w:val="99"/>
    <w:unhideWhenUsed/>
    <w:rsid w:val="00922E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2E6A"/>
  </w:style>
  <w:style w:type="character" w:customStyle="1" w:styleId="apple-converted-space">
    <w:name w:val="apple-converted-space"/>
    <w:basedOn w:val="a0"/>
    <w:rsid w:val="0011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2044">
      <w:bodyDiv w:val="1"/>
      <w:marLeft w:val="0"/>
      <w:marRight w:val="0"/>
      <w:marTop w:val="0"/>
      <w:marBottom w:val="0"/>
      <w:divBdr>
        <w:top w:val="none" w:sz="0" w:space="0" w:color="auto"/>
        <w:left w:val="none" w:sz="0" w:space="0" w:color="auto"/>
        <w:bottom w:val="none" w:sz="0" w:space="0" w:color="auto"/>
        <w:right w:val="none" w:sz="0" w:space="0" w:color="auto"/>
      </w:divBdr>
    </w:div>
    <w:div w:id="413598629">
      <w:bodyDiv w:val="1"/>
      <w:marLeft w:val="0"/>
      <w:marRight w:val="0"/>
      <w:marTop w:val="0"/>
      <w:marBottom w:val="0"/>
      <w:divBdr>
        <w:top w:val="none" w:sz="0" w:space="0" w:color="auto"/>
        <w:left w:val="none" w:sz="0" w:space="0" w:color="auto"/>
        <w:bottom w:val="none" w:sz="0" w:space="0" w:color="auto"/>
        <w:right w:val="none" w:sz="0" w:space="0" w:color="auto"/>
      </w:divBdr>
      <w:divsChild>
        <w:div w:id="349717756">
          <w:marLeft w:val="0"/>
          <w:marRight w:val="0"/>
          <w:marTop w:val="0"/>
          <w:marBottom w:val="0"/>
          <w:divBdr>
            <w:top w:val="none" w:sz="0" w:space="0" w:color="auto"/>
            <w:left w:val="none" w:sz="0" w:space="0" w:color="auto"/>
            <w:bottom w:val="none" w:sz="0" w:space="0" w:color="auto"/>
            <w:right w:val="none" w:sz="0" w:space="0" w:color="auto"/>
          </w:divBdr>
          <w:divsChild>
            <w:div w:id="834759617">
              <w:marLeft w:val="-450"/>
              <w:marRight w:val="0"/>
              <w:marTop w:val="0"/>
              <w:marBottom w:val="0"/>
              <w:divBdr>
                <w:top w:val="none" w:sz="0" w:space="0" w:color="auto"/>
                <w:left w:val="none" w:sz="0" w:space="0" w:color="auto"/>
                <w:bottom w:val="none" w:sz="0" w:space="0" w:color="auto"/>
                <w:right w:val="none" w:sz="0" w:space="0" w:color="auto"/>
              </w:divBdr>
              <w:divsChild>
                <w:div w:id="1514952594">
                  <w:marLeft w:val="450"/>
                  <w:marRight w:val="0"/>
                  <w:marTop w:val="0"/>
                  <w:marBottom w:val="0"/>
                  <w:divBdr>
                    <w:top w:val="none" w:sz="0" w:space="0" w:color="auto"/>
                    <w:left w:val="none" w:sz="0" w:space="0" w:color="auto"/>
                    <w:bottom w:val="none" w:sz="0" w:space="0" w:color="auto"/>
                    <w:right w:val="none" w:sz="0" w:space="0" w:color="auto"/>
                  </w:divBdr>
                </w:div>
                <w:div w:id="1656570285">
                  <w:marLeft w:val="450"/>
                  <w:marRight w:val="0"/>
                  <w:marTop w:val="0"/>
                  <w:marBottom w:val="0"/>
                  <w:divBdr>
                    <w:top w:val="none" w:sz="0" w:space="0" w:color="auto"/>
                    <w:left w:val="none" w:sz="0" w:space="0" w:color="auto"/>
                    <w:bottom w:val="none" w:sz="0" w:space="0" w:color="auto"/>
                    <w:right w:val="none" w:sz="0" w:space="0" w:color="auto"/>
                  </w:divBdr>
                  <w:divsChild>
                    <w:div w:id="339428503">
                      <w:blockQuote w:val="1"/>
                      <w:marLeft w:val="0"/>
                      <w:marRight w:val="0"/>
                      <w:marTop w:val="0"/>
                      <w:marBottom w:val="285"/>
                      <w:divBdr>
                        <w:top w:val="none" w:sz="0" w:space="0" w:color="auto"/>
                        <w:left w:val="single" w:sz="36" w:space="11" w:color="EEEEEE"/>
                        <w:bottom w:val="none" w:sz="0" w:space="0" w:color="auto"/>
                        <w:right w:val="none" w:sz="0" w:space="0" w:color="auto"/>
                      </w:divBdr>
                    </w:div>
                  </w:divsChild>
                </w:div>
              </w:divsChild>
            </w:div>
            <w:div w:id="868420936">
              <w:marLeft w:val="-45"/>
              <w:marRight w:val="-45"/>
              <w:marTop w:val="0"/>
              <w:marBottom w:val="0"/>
              <w:divBdr>
                <w:top w:val="none" w:sz="0" w:space="0" w:color="auto"/>
                <w:left w:val="none" w:sz="0" w:space="0" w:color="auto"/>
                <w:bottom w:val="none" w:sz="0" w:space="0" w:color="auto"/>
                <w:right w:val="none" w:sz="0" w:space="0" w:color="auto"/>
              </w:divBdr>
              <w:divsChild>
                <w:div w:id="1746762115">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891500100">
          <w:marLeft w:val="0"/>
          <w:marRight w:val="0"/>
          <w:marTop w:val="0"/>
          <w:marBottom w:val="240"/>
          <w:divBdr>
            <w:top w:val="single" w:sz="6" w:space="6" w:color="DDDDDD"/>
            <w:left w:val="none" w:sz="0" w:space="0" w:color="auto"/>
            <w:bottom w:val="single" w:sz="6" w:space="6" w:color="DDDDDD"/>
            <w:right w:val="none" w:sz="0" w:space="0" w:color="auto"/>
          </w:divBdr>
          <w:divsChild>
            <w:div w:id="798111904">
              <w:marLeft w:val="0"/>
              <w:marRight w:val="0"/>
              <w:marTop w:val="0"/>
              <w:marBottom w:val="0"/>
              <w:divBdr>
                <w:top w:val="none" w:sz="0" w:space="0" w:color="auto"/>
                <w:left w:val="none" w:sz="0" w:space="0" w:color="auto"/>
                <w:bottom w:val="none" w:sz="0" w:space="0" w:color="auto"/>
                <w:right w:val="none" w:sz="0" w:space="0" w:color="auto"/>
              </w:divBdr>
              <w:divsChild>
                <w:div w:id="2140563257">
                  <w:marLeft w:val="0"/>
                  <w:marRight w:val="0"/>
                  <w:marTop w:val="0"/>
                  <w:marBottom w:val="0"/>
                  <w:divBdr>
                    <w:top w:val="none" w:sz="0" w:space="0" w:color="auto"/>
                    <w:left w:val="none" w:sz="0" w:space="0" w:color="auto"/>
                    <w:bottom w:val="none" w:sz="0" w:space="0" w:color="auto"/>
                    <w:right w:val="none" w:sz="0" w:space="0" w:color="auto"/>
                  </w:divBdr>
                  <w:divsChild>
                    <w:div w:id="62871384">
                      <w:marLeft w:val="0"/>
                      <w:marRight w:val="0"/>
                      <w:marTop w:val="0"/>
                      <w:marBottom w:val="0"/>
                      <w:divBdr>
                        <w:top w:val="none" w:sz="0" w:space="0" w:color="auto"/>
                        <w:left w:val="none" w:sz="0" w:space="0" w:color="auto"/>
                        <w:bottom w:val="none" w:sz="0" w:space="0" w:color="auto"/>
                        <w:right w:val="none" w:sz="0" w:space="0" w:color="auto"/>
                      </w:divBdr>
                    </w:div>
                    <w:div w:id="2005233497">
                      <w:marLeft w:val="0"/>
                      <w:marRight w:val="0"/>
                      <w:marTop w:val="0"/>
                      <w:marBottom w:val="0"/>
                      <w:divBdr>
                        <w:top w:val="none" w:sz="0" w:space="0" w:color="auto"/>
                        <w:left w:val="none" w:sz="0" w:space="0" w:color="auto"/>
                        <w:bottom w:val="none" w:sz="0" w:space="0" w:color="auto"/>
                        <w:right w:val="none" w:sz="0" w:space="0" w:color="auto"/>
                      </w:divBdr>
                    </w:div>
                    <w:div w:id="16910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7168">
          <w:marLeft w:val="0"/>
          <w:marRight w:val="0"/>
          <w:marTop w:val="0"/>
          <w:marBottom w:val="675"/>
          <w:divBdr>
            <w:top w:val="none" w:sz="0" w:space="0" w:color="auto"/>
            <w:left w:val="none" w:sz="0" w:space="0" w:color="auto"/>
            <w:bottom w:val="none" w:sz="0" w:space="0" w:color="auto"/>
            <w:right w:val="none" w:sz="0" w:space="0" w:color="auto"/>
          </w:divBdr>
        </w:div>
        <w:div w:id="1355156982">
          <w:marLeft w:val="0"/>
          <w:marRight w:val="0"/>
          <w:marTop w:val="0"/>
          <w:marBottom w:val="300"/>
          <w:divBdr>
            <w:top w:val="none" w:sz="0" w:space="0" w:color="auto"/>
            <w:left w:val="none" w:sz="0" w:space="0" w:color="auto"/>
            <w:bottom w:val="none" w:sz="0" w:space="0" w:color="auto"/>
            <w:right w:val="none" w:sz="0" w:space="0" w:color="auto"/>
          </w:divBdr>
          <w:divsChild>
            <w:div w:id="351107337">
              <w:marLeft w:val="0"/>
              <w:marRight w:val="0"/>
              <w:marTop w:val="0"/>
              <w:marBottom w:val="225"/>
              <w:divBdr>
                <w:top w:val="none" w:sz="0" w:space="0" w:color="auto"/>
                <w:left w:val="none" w:sz="0" w:space="0" w:color="auto"/>
                <w:bottom w:val="none" w:sz="0" w:space="0" w:color="auto"/>
                <w:right w:val="none" w:sz="0" w:space="0" w:color="auto"/>
              </w:divBdr>
              <w:divsChild>
                <w:div w:id="783579500">
                  <w:marLeft w:val="0"/>
                  <w:marRight w:val="0"/>
                  <w:marTop w:val="0"/>
                  <w:marBottom w:val="0"/>
                  <w:divBdr>
                    <w:top w:val="none" w:sz="0" w:space="0" w:color="auto"/>
                    <w:left w:val="none" w:sz="0" w:space="0" w:color="auto"/>
                    <w:bottom w:val="none" w:sz="0" w:space="0" w:color="auto"/>
                    <w:right w:val="none" w:sz="0" w:space="0" w:color="auto"/>
                  </w:divBdr>
                  <w:divsChild>
                    <w:div w:id="2095125271">
                      <w:marLeft w:val="0"/>
                      <w:marRight w:val="300"/>
                      <w:marTop w:val="0"/>
                      <w:marBottom w:val="0"/>
                      <w:divBdr>
                        <w:top w:val="none" w:sz="0" w:space="0" w:color="auto"/>
                        <w:left w:val="none" w:sz="0" w:space="0" w:color="auto"/>
                        <w:bottom w:val="none" w:sz="0" w:space="0" w:color="auto"/>
                        <w:right w:val="none" w:sz="0" w:space="0" w:color="auto"/>
                      </w:divBdr>
                    </w:div>
                    <w:div w:id="1618289064">
                      <w:marLeft w:val="0"/>
                      <w:marRight w:val="0"/>
                      <w:marTop w:val="0"/>
                      <w:marBottom w:val="0"/>
                      <w:divBdr>
                        <w:top w:val="none" w:sz="0" w:space="0" w:color="auto"/>
                        <w:left w:val="none" w:sz="0" w:space="0" w:color="auto"/>
                        <w:bottom w:val="none" w:sz="0" w:space="0" w:color="auto"/>
                        <w:right w:val="none" w:sz="0" w:space="0" w:color="auto"/>
                      </w:divBdr>
                    </w:div>
                  </w:divsChild>
                </w:div>
                <w:div w:id="2075934361">
                  <w:marLeft w:val="0"/>
                  <w:marRight w:val="0"/>
                  <w:marTop w:val="0"/>
                  <w:marBottom w:val="0"/>
                  <w:divBdr>
                    <w:top w:val="none" w:sz="0" w:space="0" w:color="auto"/>
                    <w:left w:val="none" w:sz="0" w:space="0" w:color="auto"/>
                    <w:bottom w:val="none" w:sz="0" w:space="0" w:color="auto"/>
                    <w:right w:val="none" w:sz="0" w:space="0" w:color="auto"/>
                  </w:divBdr>
                  <w:divsChild>
                    <w:div w:id="1046489507">
                      <w:marLeft w:val="420"/>
                      <w:marRight w:val="0"/>
                      <w:marTop w:val="0"/>
                      <w:marBottom w:val="0"/>
                      <w:divBdr>
                        <w:top w:val="none" w:sz="0" w:space="0" w:color="auto"/>
                        <w:left w:val="none" w:sz="0" w:space="0" w:color="auto"/>
                        <w:bottom w:val="none" w:sz="0" w:space="0" w:color="auto"/>
                        <w:right w:val="none" w:sz="0" w:space="0" w:color="auto"/>
                      </w:divBdr>
                    </w:div>
                    <w:div w:id="1880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9905">
              <w:marLeft w:val="0"/>
              <w:marRight w:val="0"/>
              <w:marTop w:val="0"/>
              <w:marBottom w:val="225"/>
              <w:divBdr>
                <w:top w:val="none" w:sz="0" w:space="0" w:color="auto"/>
                <w:left w:val="none" w:sz="0" w:space="0" w:color="auto"/>
                <w:bottom w:val="none" w:sz="0" w:space="0" w:color="auto"/>
                <w:right w:val="none" w:sz="0" w:space="0" w:color="auto"/>
              </w:divBdr>
              <w:divsChild>
                <w:div w:id="1501580475">
                  <w:marLeft w:val="0"/>
                  <w:marRight w:val="0"/>
                  <w:marTop w:val="0"/>
                  <w:marBottom w:val="0"/>
                  <w:divBdr>
                    <w:top w:val="none" w:sz="0" w:space="0" w:color="auto"/>
                    <w:left w:val="none" w:sz="0" w:space="0" w:color="auto"/>
                    <w:bottom w:val="none" w:sz="0" w:space="0" w:color="auto"/>
                    <w:right w:val="none" w:sz="0" w:space="0" w:color="auto"/>
                  </w:divBdr>
                  <w:divsChild>
                    <w:div w:id="134108970">
                      <w:marLeft w:val="0"/>
                      <w:marRight w:val="300"/>
                      <w:marTop w:val="0"/>
                      <w:marBottom w:val="0"/>
                      <w:divBdr>
                        <w:top w:val="none" w:sz="0" w:space="0" w:color="auto"/>
                        <w:left w:val="none" w:sz="0" w:space="0" w:color="auto"/>
                        <w:bottom w:val="none" w:sz="0" w:space="0" w:color="auto"/>
                        <w:right w:val="none" w:sz="0" w:space="0" w:color="auto"/>
                      </w:divBdr>
                    </w:div>
                    <w:div w:id="99423506">
                      <w:marLeft w:val="0"/>
                      <w:marRight w:val="0"/>
                      <w:marTop w:val="0"/>
                      <w:marBottom w:val="0"/>
                      <w:divBdr>
                        <w:top w:val="none" w:sz="0" w:space="0" w:color="auto"/>
                        <w:left w:val="none" w:sz="0" w:space="0" w:color="auto"/>
                        <w:bottom w:val="none" w:sz="0" w:space="0" w:color="auto"/>
                        <w:right w:val="none" w:sz="0" w:space="0" w:color="auto"/>
                      </w:divBdr>
                    </w:div>
                  </w:divsChild>
                </w:div>
                <w:div w:id="1936354406">
                  <w:marLeft w:val="0"/>
                  <w:marRight w:val="0"/>
                  <w:marTop w:val="0"/>
                  <w:marBottom w:val="0"/>
                  <w:divBdr>
                    <w:top w:val="none" w:sz="0" w:space="0" w:color="auto"/>
                    <w:left w:val="none" w:sz="0" w:space="0" w:color="auto"/>
                    <w:bottom w:val="none" w:sz="0" w:space="0" w:color="auto"/>
                    <w:right w:val="none" w:sz="0" w:space="0" w:color="auto"/>
                  </w:divBdr>
                  <w:divsChild>
                    <w:div w:id="1382753497">
                      <w:marLeft w:val="420"/>
                      <w:marRight w:val="0"/>
                      <w:marTop w:val="0"/>
                      <w:marBottom w:val="0"/>
                      <w:divBdr>
                        <w:top w:val="none" w:sz="0" w:space="0" w:color="auto"/>
                        <w:left w:val="none" w:sz="0" w:space="0" w:color="auto"/>
                        <w:bottom w:val="none" w:sz="0" w:space="0" w:color="auto"/>
                        <w:right w:val="none" w:sz="0" w:space="0" w:color="auto"/>
                      </w:divBdr>
                    </w:div>
                    <w:div w:id="6969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655">
              <w:marLeft w:val="0"/>
              <w:marRight w:val="0"/>
              <w:marTop w:val="0"/>
              <w:marBottom w:val="225"/>
              <w:divBdr>
                <w:top w:val="none" w:sz="0" w:space="0" w:color="auto"/>
                <w:left w:val="none" w:sz="0" w:space="0" w:color="auto"/>
                <w:bottom w:val="none" w:sz="0" w:space="0" w:color="auto"/>
                <w:right w:val="none" w:sz="0" w:space="0" w:color="auto"/>
              </w:divBdr>
              <w:divsChild>
                <w:div w:id="1545363721">
                  <w:marLeft w:val="0"/>
                  <w:marRight w:val="300"/>
                  <w:marTop w:val="0"/>
                  <w:marBottom w:val="0"/>
                  <w:divBdr>
                    <w:top w:val="none" w:sz="0" w:space="0" w:color="auto"/>
                    <w:left w:val="none" w:sz="0" w:space="0" w:color="auto"/>
                    <w:bottom w:val="none" w:sz="0" w:space="0" w:color="auto"/>
                    <w:right w:val="none" w:sz="0" w:space="0" w:color="auto"/>
                  </w:divBdr>
                </w:div>
                <w:div w:id="913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mproblem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Wladislaw</cp:lastModifiedBy>
  <cp:revision>4</cp:revision>
  <cp:lastPrinted>2018-10-25T12:30:00Z</cp:lastPrinted>
  <dcterms:created xsi:type="dcterms:W3CDTF">2018-10-02T11:58:00Z</dcterms:created>
  <dcterms:modified xsi:type="dcterms:W3CDTF">2018-10-25T12:31:00Z</dcterms:modified>
</cp:coreProperties>
</file>