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ook w:val="0000" w:firstRow="0" w:lastRow="0" w:firstColumn="0" w:lastColumn="0" w:noHBand="0" w:noVBand="0"/>
      </w:tblPr>
      <w:tblGrid>
        <w:gridCol w:w="10800"/>
      </w:tblGrid>
      <w:tr w:rsidR="00552F82">
        <w:trPr>
          <w:jc w:val="center"/>
        </w:trPr>
        <w:tc>
          <w:tcPr>
            <w:tcW w:w="10800" w:type="dxa"/>
            <w:shd w:val="clear" w:color="auto" w:fill="auto"/>
          </w:tcPr>
          <w:p w:rsidR="00552F82" w:rsidRDefault="005F3F1C" w:rsidP="00FC1A8D">
            <w:pPr>
              <w:pStyle w:val="Standard"/>
              <w:widowControl w:val="0"/>
              <w:jc w:val="center"/>
              <w:rPr>
                <w:color w:val="000000" w:themeColor="text1"/>
              </w:rPr>
            </w:pPr>
            <w:r>
              <w:rPr>
                <w:b/>
                <w:color w:val="000000" w:themeColor="text1"/>
              </w:rPr>
              <w:t xml:space="preserve">МИНИСТЕРСТВО </w:t>
            </w:r>
            <w:r w:rsidR="00D21374">
              <w:rPr>
                <w:b/>
                <w:color w:val="000000" w:themeColor="text1"/>
              </w:rPr>
              <w:t xml:space="preserve">НАУКИ И ВЫСШЕГО ОБРАЗОВАНИЯ </w:t>
            </w:r>
            <w:r>
              <w:rPr>
                <w:b/>
                <w:color w:val="000000" w:themeColor="text1"/>
              </w:rPr>
              <w:t>РФ</w:t>
            </w:r>
          </w:p>
          <w:p w:rsidR="00552F82" w:rsidRDefault="005F3F1C" w:rsidP="00FC1A8D">
            <w:pPr>
              <w:pStyle w:val="Standard"/>
              <w:widowControl w:val="0"/>
              <w:jc w:val="center"/>
              <w:rPr>
                <w:color w:val="000000" w:themeColor="text1"/>
              </w:rPr>
            </w:pPr>
            <w:r>
              <w:rPr>
                <w:b/>
                <w:color w:val="000000" w:themeColor="text1"/>
              </w:rPr>
              <w:t>ДЕПАРТАМЕНТ ОБРАЗОВАНИЯ ОРЛОВСКОЙ ОБЛАСТИ</w:t>
            </w:r>
          </w:p>
          <w:p w:rsidR="00552F82" w:rsidRDefault="005F3F1C" w:rsidP="00FC1A8D">
            <w:pPr>
              <w:pStyle w:val="Standard"/>
              <w:widowControl w:val="0"/>
              <w:jc w:val="center"/>
              <w:rPr>
                <w:color w:val="000000" w:themeColor="text1"/>
              </w:rPr>
            </w:pPr>
            <w:r>
              <w:rPr>
                <w:b/>
                <w:color w:val="000000" w:themeColor="text1"/>
              </w:rPr>
              <w:t>УПРАВЛЕНИЕ ПРОФЕССИОНАЛЬНОГО ОБРАЗОВАНИЯ И ВОСПИТАТЕЛЬНОЙ РАБОТЫ</w:t>
            </w:r>
          </w:p>
          <w:p w:rsidR="00552F82" w:rsidRDefault="005F3F1C" w:rsidP="00FC1A8D">
            <w:pPr>
              <w:pStyle w:val="Standard"/>
              <w:widowControl w:val="0"/>
              <w:jc w:val="center"/>
              <w:rPr>
                <w:color w:val="000000" w:themeColor="text1"/>
                <w:spacing w:val="-2"/>
                <w:sz w:val="23"/>
                <w:szCs w:val="23"/>
              </w:rPr>
            </w:pPr>
            <w:r>
              <w:rPr>
                <w:b/>
                <w:color w:val="000000" w:themeColor="text1"/>
                <w:spacing w:val="-2"/>
                <w:sz w:val="23"/>
                <w:szCs w:val="23"/>
              </w:rPr>
              <w:t>ФГБОУ ВО «ОРЛОВСКИЙ ГОСУДАРСТВЕННЫЙ УНИВЕРСИТЕТ ЭКОНОМИКИ И ТОРГОВЛИ»</w:t>
            </w:r>
          </w:p>
        </w:tc>
      </w:tr>
    </w:tbl>
    <w:p w:rsidR="00552F82" w:rsidRDefault="00552F82" w:rsidP="00FC1A8D">
      <w:pPr>
        <w:pStyle w:val="Standard"/>
        <w:widowControl w:val="0"/>
        <w:jc w:val="center"/>
        <w:rPr>
          <w:b/>
          <w:i/>
          <w:color w:val="000000" w:themeColor="text1"/>
        </w:rPr>
      </w:pPr>
    </w:p>
    <w:p w:rsidR="00552F82" w:rsidRDefault="00552F82" w:rsidP="00FC1A8D">
      <w:pPr>
        <w:pStyle w:val="Standard"/>
        <w:widowControl w:val="0"/>
        <w:jc w:val="center"/>
        <w:rPr>
          <w:b/>
          <w:i/>
          <w:color w:val="000000" w:themeColor="text1"/>
        </w:rPr>
      </w:pPr>
    </w:p>
    <w:p w:rsidR="00552F82" w:rsidRDefault="00552F82" w:rsidP="00FC1A8D">
      <w:pPr>
        <w:pStyle w:val="Standard"/>
        <w:widowControl w:val="0"/>
        <w:jc w:val="center"/>
        <w:rPr>
          <w:b/>
          <w:i/>
          <w:color w:val="000000" w:themeColor="text1"/>
        </w:rPr>
      </w:pPr>
    </w:p>
    <w:p w:rsidR="00DB59E5" w:rsidRDefault="00DB59E5" w:rsidP="00FC1A8D">
      <w:pPr>
        <w:pStyle w:val="Standard"/>
        <w:widowControl w:val="0"/>
        <w:jc w:val="center"/>
        <w:rPr>
          <w:b/>
          <w:i/>
          <w:color w:val="000000" w:themeColor="text1"/>
        </w:rPr>
      </w:pPr>
    </w:p>
    <w:p w:rsidR="00DB59E5" w:rsidRDefault="00DB59E5" w:rsidP="00FC1A8D">
      <w:pPr>
        <w:pStyle w:val="Standard"/>
        <w:widowControl w:val="0"/>
        <w:jc w:val="center"/>
        <w:rPr>
          <w:b/>
          <w:i/>
          <w:color w:val="000000" w:themeColor="text1"/>
        </w:rPr>
      </w:pPr>
    </w:p>
    <w:p w:rsidR="00DB59E5" w:rsidRDefault="00DB59E5" w:rsidP="00FC1A8D">
      <w:pPr>
        <w:pStyle w:val="Standard"/>
        <w:widowControl w:val="0"/>
        <w:jc w:val="center"/>
        <w:rPr>
          <w:b/>
          <w:i/>
          <w:color w:val="000000" w:themeColor="text1"/>
        </w:rPr>
      </w:pPr>
    </w:p>
    <w:p w:rsidR="00DB59E5" w:rsidRDefault="00DB59E5" w:rsidP="00FC1A8D">
      <w:pPr>
        <w:pStyle w:val="Standard"/>
        <w:widowControl w:val="0"/>
        <w:jc w:val="center"/>
        <w:rPr>
          <w:b/>
          <w:i/>
          <w:color w:val="000000" w:themeColor="text1"/>
        </w:rPr>
      </w:pPr>
    </w:p>
    <w:p w:rsidR="00552F82" w:rsidRDefault="00552F82" w:rsidP="00FC1A8D">
      <w:pPr>
        <w:pStyle w:val="Standard"/>
        <w:widowControl w:val="0"/>
        <w:jc w:val="center"/>
        <w:rPr>
          <w:b/>
          <w:i/>
          <w:color w:val="000000" w:themeColor="text1"/>
        </w:rPr>
      </w:pPr>
    </w:p>
    <w:p w:rsidR="00552F82" w:rsidRDefault="00D619EA" w:rsidP="00FC1A8D">
      <w:pPr>
        <w:pStyle w:val="Standard"/>
        <w:widowControl w:val="0"/>
        <w:jc w:val="center"/>
      </w:pPr>
      <w:r>
        <w:rPr>
          <w:b/>
          <w:i/>
          <w:color w:val="000000" w:themeColor="text1"/>
        </w:rPr>
        <w:t>2</w:t>
      </w:r>
      <w:r w:rsidR="00FC1A8D">
        <w:rPr>
          <w:b/>
          <w:i/>
          <w:color w:val="000000" w:themeColor="text1"/>
        </w:rPr>
        <w:t>0</w:t>
      </w:r>
      <w:r>
        <w:rPr>
          <w:b/>
          <w:i/>
          <w:color w:val="000000" w:themeColor="text1"/>
        </w:rPr>
        <w:t>-2</w:t>
      </w:r>
      <w:r w:rsidR="00033580">
        <w:rPr>
          <w:b/>
          <w:i/>
          <w:color w:val="000000" w:themeColor="text1"/>
        </w:rPr>
        <w:t>4</w:t>
      </w:r>
      <w:r w:rsidR="0086177A">
        <w:rPr>
          <w:b/>
          <w:i/>
          <w:color w:val="000000" w:themeColor="text1"/>
        </w:rPr>
        <w:t xml:space="preserve"> </w:t>
      </w:r>
      <w:r w:rsidR="00A9782E">
        <w:rPr>
          <w:b/>
          <w:i/>
          <w:color w:val="000000" w:themeColor="text1"/>
        </w:rPr>
        <w:t>апрел</w:t>
      </w:r>
      <w:r w:rsidR="005F3F1C">
        <w:rPr>
          <w:b/>
          <w:i/>
          <w:color w:val="000000" w:themeColor="text1"/>
        </w:rPr>
        <w:t>я 20</w:t>
      </w:r>
      <w:r w:rsidR="00FC1A8D">
        <w:rPr>
          <w:b/>
          <w:i/>
          <w:color w:val="000000" w:themeColor="text1"/>
        </w:rPr>
        <w:t>20</w:t>
      </w:r>
      <w:r w:rsidR="00D21374">
        <w:rPr>
          <w:b/>
          <w:i/>
          <w:color w:val="000000" w:themeColor="text1"/>
        </w:rPr>
        <w:t xml:space="preserve"> </w:t>
      </w:r>
      <w:r w:rsidR="005F3F1C">
        <w:rPr>
          <w:b/>
          <w:i/>
          <w:color w:val="000000" w:themeColor="text1"/>
        </w:rPr>
        <w:t>г.</w:t>
      </w:r>
    </w:p>
    <w:p w:rsidR="00552F82" w:rsidRDefault="00552F82" w:rsidP="00FC1A8D">
      <w:pPr>
        <w:pStyle w:val="Standard"/>
        <w:widowControl w:val="0"/>
        <w:jc w:val="center"/>
        <w:rPr>
          <w:color w:val="000000" w:themeColor="text1"/>
        </w:rPr>
      </w:pPr>
    </w:p>
    <w:p w:rsidR="00552F82" w:rsidRDefault="00552F82" w:rsidP="00FC1A8D">
      <w:pPr>
        <w:pStyle w:val="Standard"/>
        <w:widowControl w:val="0"/>
        <w:jc w:val="center"/>
        <w:rPr>
          <w:color w:val="000000" w:themeColor="text1"/>
        </w:rPr>
      </w:pPr>
    </w:p>
    <w:p w:rsidR="00552F82" w:rsidRDefault="00FC1A8D" w:rsidP="00FC1A8D">
      <w:pPr>
        <w:pStyle w:val="Standard"/>
        <w:widowControl w:val="0"/>
        <w:jc w:val="center"/>
        <w:rPr>
          <w:color w:val="000000" w:themeColor="text1"/>
        </w:rPr>
      </w:pPr>
      <w:r>
        <w:rPr>
          <w:b/>
          <w:color w:val="000000" w:themeColor="text1"/>
          <w:lang w:val="en-US"/>
        </w:rPr>
        <w:t>Χ</w:t>
      </w:r>
      <w:r w:rsidR="005F3F1C">
        <w:rPr>
          <w:b/>
          <w:color w:val="000000" w:themeColor="text1"/>
        </w:rPr>
        <w:t xml:space="preserve"> </w:t>
      </w:r>
      <w:r w:rsidR="00A9782E">
        <w:rPr>
          <w:b/>
          <w:color w:val="000000" w:themeColor="text1"/>
        </w:rPr>
        <w:t xml:space="preserve">МЕЖДУНАРОДНАЯ </w:t>
      </w:r>
      <w:r w:rsidR="005F3F1C">
        <w:rPr>
          <w:b/>
          <w:color w:val="000000" w:themeColor="text1"/>
        </w:rPr>
        <w:t>НАУЧНО-ПРАКТИЧЕСКАЯ КОНФЕРЕНЦИЯ</w:t>
      </w:r>
    </w:p>
    <w:p w:rsidR="00552F82" w:rsidRDefault="00552F82" w:rsidP="00FC1A8D">
      <w:pPr>
        <w:pStyle w:val="Standard"/>
        <w:widowControl w:val="0"/>
        <w:jc w:val="center"/>
        <w:rPr>
          <w:b/>
          <w:i/>
          <w:color w:val="000000" w:themeColor="text1"/>
          <w:spacing w:val="6"/>
        </w:rPr>
      </w:pPr>
    </w:p>
    <w:p w:rsidR="00552F82" w:rsidRDefault="005F3F1C" w:rsidP="00FC1A8D">
      <w:pPr>
        <w:pStyle w:val="Standard"/>
        <w:widowControl w:val="0"/>
        <w:jc w:val="center"/>
        <w:rPr>
          <w:color w:val="000000" w:themeColor="text1"/>
        </w:rPr>
      </w:pPr>
      <w:r>
        <w:rPr>
          <w:b/>
          <w:i/>
          <w:color w:val="000000" w:themeColor="text1"/>
          <w:spacing w:val="6"/>
        </w:rPr>
        <w:t>научно-педагогических работников общего и профессионального образования</w:t>
      </w:r>
    </w:p>
    <w:p w:rsidR="00552F82" w:rsidRDefault="00552F82" w:rsidP="00FC1A8D">
      <w:pPr>
        <w:pStyle w:val="Standard"/>
        <w:widowControl w:val="0"/>
        <w:jc w:val="center"/>
        <w:rPr>
          <w:b/>
          <w:color w:val="000000" w:themeColor="text1"/>
        </w:rPr>
      </w:pPr>
    </w:p>
    <w:p w:rsidR="00552F82" w:rsidRDefault="00552F82" w:rsidP="00FC1A8D">
      <w:pPr>
        <w:pStyle w:val="Standard"/>
        <w:widowControl w:val="0"/>
        <w:jc w:val="center"/>
        <w:rPr>
          <w:b/>
          <w:color w:val="000000" w:themeColor="text1"/>
        </w:rPr>
      </w:pPr>
    </w:p>
    <w:p w:rsidR="00552F82" w:rsidRDefault="00552F82" w:rsidP="00FC1A8D">
      <w:pPr>
        <w:pStyle w:val="Standard"/>
        <w:widowControl w:val="0"/>
        <w:jc w:val="center"/>
        <w:rPr>
          <w:b/>
          <w:color w:val="000000" w:themeColor="text1"/>
        </w:rPr>
      </w:pPr>
    </w:p>
    <w:p w:rsidR="00552F82" w:rsidRDefault="005F3F1C" w:rsidP="00FC1A8D">
      <w:pPr>
        <w:pStyle w:val="Standard"/>
        <w:widowControl w:val="0"/>
        <w:jc w:val="center"/>
      </w:pPr>
      <w:r>
        <w:rPr>
          <w:b/>
          <w:color w:val="000000" w:themeColor="text1"/>
          <w:spacing w:val="6"/>
          <w:sz w:val="32"/>
          <w:szCs w:val="32"/>
        </w:rPr>
        <w:t xml:space="preserve">«АКТУАЛЬНЫЕ АСПЕКТЫ ФУНДАМЕНТАЛЬНЫХ </w:t>
      </w:r>
    </w:p>
    <w:p w:rsidR="00552F82" w:rsidRDefault="005F3F1C" w:rsidP="00FC1A8D">
      <w:pPr>
        <w:pStyle w:val="Standard"/>
        <w:widowControl w:val="0"/>
        <w:jc w:val="center"/>
      </w:pPr>
      <w:r>
        <w:rPr>
          <w:b/>
          <w:color w:val="000000" w:themeColor="text1"/>
          <w:spacing w:val="6"/>
          <w:sz w:val="32"/>
          <w:szCs w:val="32"/>
        </w:rPr>
        <w:t>И ПРИКЛАДНЫХ ИССЛЕДОВАНИЙ»</w:t>
      </w:r>
    </w:p>
    <w:p w:rsidR="00552F82" w:rsidRDefault="00552F82" w:rsidP="00FC1A8D">
      <w:pPr>
        <w:pStyle w:val="Standard"/>
        <w:widowControl w:val="0"/>
        <w:jc w:val="center"/>
        <w:rPr>
          <w:color w:val="000000" w:themeColor="text1"/>
        </w:rPr>
      </w:pPr>
    </w:p>
    <w:p w:rsidR="00552F82" w:rsidRDefault="00552F82" w:rsidP="00FC1A8D">
      <w:pPr>
        <w:pStyle w:val="Standard"/>
        <w:widowControl w:val="0"/>
        <w:jc w:val="center"/>
        <w:rPr>
          <w:color w:val="000000" w:themeColor="text1"/>
        </w:rPr>
      </w:pPr>
    </w:p>
    <w:p w:rsidR="00552F82" w:rsidRDefault="00552F82" w:rsidP="00FC1A8D">
      <w:pPr>
        <w:pStyle w:val="Standard"/>
        <w:widowControl w:val="0"/>
        <w:jc w:val="center"/>
        <w:rPr>
          <w:color w:val="000000" w:themeColor="text1"/>
        </w:rPr>
      </w:pPr>
    </w:p>
    <w:p w:rsidR="00552F82" w:rsidRDefault="005F3F1C" w:rsidP="00FC1A8D">
      <w:pPr>
        <w:pStyle w:val="Standard"/>
        <w:widowControl w:val="0"/>
        <w:jc w:val="center"/>
        <w:rPr>
          <w:color w:val="000000" w:themeColor="text1"/>
        </w:rPr>
      </w:pPr>
      <w:r>
        <w:rPr>
          <w:noProof/>
          <w:color w:val="000000" w:themeColor="text1"/>
        </w:rPr>
        <w:drawing>
          <wp:anchor distT="0" distB="0" distL="114300" distR="114300" simplePos="0" relativeHeight="2" behindDoc="0" locked="0" layoutInCell="1" allowOverlap="1">
            <wp:simplePos x="0" y="0"/>
            <wp:positionH relativeFrom="page">
              <wp:posOffset>2059940</wp:posOffset>
            </wp:positionH>
            <wp:positionV relativeFrom="page">
              <wp:posOffset>5367655</wp:posOffset>
            </wp:positionV>
            <wp:extent cx="3521075" cy="3521075"/>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a:stretch>
                      <a:fillRect/>
                    </a:stretch>
                  </pic:blipFill>
                  <pic:spPr bwMode="auto">
                    <a:xfrm>
                      <a:off x="0" y="0"/>
                      <a:ext cx="3521075" cy="3521075"/>
                    </a:xfrm>
                    <a:prstGeom prst="rect">
                      <a:avLst/>
                    </a:prstGeom>
                  </pic:spPr>
                </pic:pic>
              </a:graphicData>
            </a:graphic>
          </wp:anchor>
        </w:drawing>
      </w:r>
    </w:p>
    <w:p w:rsidR="00552F82" w:rsidRDefault="00552F82" w:rsidP="00FC1A8D">
      <w:pPr>
        <w:pStyle w:val="Standard"/>
        <w:widowControl w:val="0"/>
        <w:jc w:val="center"/>
        <w:rPr>
          <w:color w:val="000000" w:themeColor="text1"/>
        </w:rPr>
      </w:pPr>
    </w:p>
    <w:p w:rsidR="00552F82" w:rsidRDefault="005F3F1C" w:rsidP="00FC1A8D">
      <w:pPr>
        <w:pStyle w:val="Standard"/>
        <w:widowControl w:val="0"/>
        <w:jc w:val="center"/>
        <w:rPr>
          <w:color w:val="000000" w:themeColor="text1"/>
        </w:rPr>
      </w:pPr>
      <w:r>
        <w:rPr>
          <w:b/>
          <w:color w:val="000000" w:themeColor="text1"/>
        </w:rPr>
        <w:t>ОРЕЛ 20</w:t>
      </w:r>
      <w:r w:rsidR="00FC1A8D">
        <w:rPr>
          <w:b/>
          <w:color w:val="000000" w:themeColor="text1"/>
        </w:rPr>
        <w:t>20</w:t>
      </w:r>
      <w:r>
        <w:br w:type="page"/>
      </w:r>
    </w:p>
    <w:p w:rsidR="00D21374" w:rsidRPr="006F728B" w:rsidRDefault="005F3F1C" w:rsidP="00FC1A8D">
      <w:pPr>
        <w:pStyle w:val="Standard"/>
        <w:widowControl w:val="0"/>
        <w:ind w:firstLine="709"/>
        <w:jc w:val="both"/>
        <w:rPr>
          <w:color w:val="000000" w:themeColor="text1"/>
          <w:spacing w:val="-2"/>
        </w:rPr>
      </w:pPr>
      <w:r w:rsidRPr="006F728B">
        <w:rPr>
          <w:color w:val="000000" w:themeColor="text1"/>
          <w:spacing w:val="-2"/>
        </w:rPr>
        <w:lastRenderedPageBreak/>
        <w:t>Приглашаем научно-педагогических работников общего и профессионального образования российских и зарубежных образовательных организаций принять участие в</w:t>
      </w:r>
      <w:r w:rsidR="003445BD" w:rsidRPr="006F728B">
        <w:rPr>
          <w:color w:val="000000" w:themeColor="text1"/>
          <w:spacing w:val="-2"/>
        </w:rPr>
        <w:t xml:space="preserve"> работе </w:t>
      </w:r>
    </w:p>
    <w:p w:rsidR="003445BD" w:rsidRDefault="00FC1A8D" w:rsidP="00FC1A8D">
      <w:pPr>
        <w:pStyle w:val="Standard"/>
        <w:widowControl w:val="0"/>
        <w:jc w:val="center"/>
        <w:rPr>
          <w:b/>
          <w:color w:val="000000" w:themeColor="text1"/>
          <w:spacing w:val="6"/>
        </w:rPr>
      </w:pPr>
      <w:r>
        <w:rPr>
          <w:b/>
          <w:i/>
          <w:color w:val="000000" w:themeColor="text1"/>
          <w:lang w:val="en-US"/>
        </w:rPr>
        <w:t>Χ</w:t>
      </w:r>
      <w:r w:rsidR="00D21374" w:rsidRPr="003445BD">
        <w:rPr>
          <w:b/>
          <w:i/>
          <w:color w:val="000000" w:themeColor="text1"/>
        </w:rPr>
        <w:t xml:space="preserve"> </w:t>
      </w:r>
      <w:r w:rsidR="00A9782E" w:rsidRPr="003445BD">
        <w:rPr>
          <w:b/>
          <w:i/>
          <w:color w:val="000000" w:themeColor="text1"/>
        </w:rPr>
        <w:t>Международной</w:t>
      </w:r>
      <w:r w:rsidR="005F3F1C" w:rsidRPr="003445BD">
        <w:rPr>
          <w:b/>
          <w:i/>
          <w:color w:val="000000" w:themeColor="text1"/>
        </w:rPr>
        <w:t xml:space="preserve"> научно-практической конференции</w:t>
      </w:r>
      <w:r w:rsidR="005F3F1C">
        <w:rPr>
          <w:color w:val="000000" w:themeColor="text1"/>
        </w:rPr>
        <w:t xml:space="preserve"> </w:t>
      </w:r>
      <w:r w:rsidR="005F3F1C">
        <w:rPr>
          <w:b/>
          <w:color w:val="000000" w:themeColor="text1"/>
          <w:spacing w:val="6"/>
        </w:rPr>
        <w:t>«АКТУАЛЬНЫЕ АСПЕКТЫ</w:t>
      </w:r>
    </w:p>
    <w:p w:rsidR="00552F82" w:rsidRDefault="005F3F1C" w:rsidP="00FC1A8D">
      <w:pPr>
        <w:pStyle w:val="Standard"/>
        <w:widowControl w:val="0"/>
        <w:jc w:val="center"/>
        <w:rPr>
          <w:color w:val="000000" w:themeColor="text1"/>
        </w:rPr>
      </w:pPr>
      <w:r>
        <w:rPr>
          <w:b/>
          <w:color w:val="000000" w:themeColor="text1"/>
          <w:spacing w:val="6"/>
        </w:rPr>
        <w:t>ФУНДАМЕНТАЛЬНЫХ И ПРИКЛАДНЫХ ИССЛЕДОВАНИЙ»</w:t>
      </w:r>
    </w:p>
    <w:p w:rsidR="00552F82" w:rsidRDefault="00552F82" w:rsidP="00FC1A8D">
      <w:pPr>
        <w:pStyle w:val="p13"/>
        <w:widowControl w:val="0"/>
        <w:spacing w:before="0" w:after="0"/>
        <w:jc w:val="center"/>
        <w:rPr>
          <w:b/>
          <w:color w:val="000000" w:themeColor="text1"/>
          <w:spacing w:val="-2"/>
        </w:rPr>
      </w:pPr>
    </w:p>
    <w:p w:rsidR="00FC1A8D" w:rsidRDefault="00FC1A8D" w:rsidP="00FC1A8D">
      <w:pPr>
        <w:pStyle w:val="p13"/>
        <w:widowControl w:val="0"/>
        <w:spacing w:before="0" w:after="0"/>
        <w:jc w:val="center"/>
        <w:rPr>
          <w:b/>
          <w:color w:val="000000" w:themeColor="text1"/>
          <w:spacing w:val="-2"/>
        </w:rPr>
      </w:pPr>
    </w:p>
    <w:p w:rsidR="00552F82" w:rsidRDefault="005F3F1C" w:rsidP="00FC1A8D">
      <w:pPr>
        <w:pStyle w:val="p13"/>
        <w:widowControl w:val="0"/>
        <w:spacing w:before="0" w:after="0"/>
        <w:jc w:val="center"/>
        <w:rPr>
          <w:b/>
          <w:color w:val="000000" w:themeColor="text1"/>
          <w:spacing w:val="-2"/>
        </w:rPr>
      </w:pPr>
      <w:r>
        <w:rPr>
          <w:b/>
          <w:color w:val="000000" w:themeColor="text1"/>
          <w:spacing w:val="-2"/>
        </w:rPr>
        <w:t>Научные направления конференции:</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5"/>
        <w:gridCol w:w="7445"/>
      </w:tblGrid>
      <w:tr w:rsidR="00451759" w:rsidRPr="00FD7CB9" w:rsidTr="00E35757">
        <w:trPr>
          <w:cantSplit/>
          <w:trHeight w:val="323"/>
          <w:tblHeader/>
          <w:jc w:val="center"/>
        </w:trPr>
        <w:tc>
          <w:tcPr>
            <w:tcW w:w="2495" w:type="dxa"/>
            <w:shd w:val="clear" w:color="auto" w:fill="auto"/>
            <w:tcMar>
              <w:left w:w="108" w:type="dxa"/>
            </w:tcMar>
          </w:tcPr>
          <w:p w:rsidR="00451759" w:rsidRPr="00FD7CB9" w:rsidRDefault="003445BD" w:rsidP="00133906">
            <w:pPr>
              <w:pStyle w:val="Standard"/>
              <w:widowControl w:val="0"/>
              <w:suppressAutoHyphens/>
              <w:jc w:val="center"/>
              <w:rPr>
                <w:color w:val="000000" w:themeColor="text1"/>
              </w:rPr>
            </w:pPr>
            <w:r>
              <w:rPr>
                <w:color w:val="000000" w:themeColor="text1"/>
              </w:rPr>
              <w:t>Направление</w:t>
            </w:r>
          </w:p>
        </w:tc>
        <w:tc>
          <w:tcPr>
            <w:tcW w:w="7596" w:type="dxa"/>
            <w:shd w:val="clear" w:color="auto" w:fill="auto"/>
            <w:tcMar>
              <w:left w:w="108" w:type="dxa"/>
            </w:tcMar>
          </w:tcPr>
          <w:p w:rsidR="00451759" w:rsidRPr="00FD7CB9" w:rsidRDefault="00451759" w:rsidP="00133906">
            <w:pPr>
              <w:pStyle w:val="Standard"/>
              <w:widowControl w:val="0"/>
              <w:suppressAutoHyphens/>
              <w:jc w:val="center"/>
              <w:rPr>
                <w:color w:val="000000" w:themeColor="text1"/>
              </w:rPr>
            </w:pPr>
            <w:r w:rsidRPr="00FD7CB9">
              <w:rPr>
                <w:color w:val="000000" w:themeColor="text1"/>
              </w:rPr>
              <w:t xml:space="preserve">Основные тематические </w:t>
            </w:r>
            <w:r w:rsidR="003445BD">
              <w:rPr>
                <w:color w:val="000000" w:themeColor="text1"/>
              </w:rPr>
              <w:t>вопросы</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extAlignment w:val="auto"/>
              <w:rPr>
                <w:rFonts w:eastAsia="SimSun"/>
                <w:b/>
                <w:i/>
                <w:color w:val="000000" w:themeColor="text1"/>
                <w:sz w:val="22"/>
                <w:szCs w:val="22"/>
                <w:lang w:eastAsia="zh-CN" w:bidi="hi-IN"/>
              </w:rPr>
            </w:pPr>
            <w:r w:rsidRPr="00632DC8">
              <w:rPr>
                <w:rFonts w:eastAsia="SimSun"/>
                <w:b/>
                <w:i/>
                <w:color w:val="000000" w:themeColor="text1"/>
                <w:sz w:val="22"/>
                <w:szCs w:val="22"/>
                <w:lang w:eastAsia="zh-CN" w:bidi="hi-IN"/>
              </w:rPr>
              <w:t xml:space="preserve">1. Стратегии развития регионов </w:t>
            </w:r>
            <w:r w:rsidRPr="00632DC8">
              <w:rPr>
                <w:b/>
                <w:i/>
                <w:color w:val="000000" w:themeColor="text1"/>
                <w:sz w:val="22"/>
                <w:szCs w:val="22"/>
              </w:rPr>
              <w:t>и механизмы преодоления территориальных диспропорций</w:t>
            </w:r>
          </w:p>
        </w:tc>
        <w:tc>
          <w:tcPr>
            <w:tcW w:w="7596" w:type="dxa"/>
            <w:shd w:val="clear" w:color="auto" w:fill="auto"/>
            <w:tcMar>
              <w:left w:w="108" w:type="dxa"/>
            </w:tcMar>
          </w:tcPr>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специализация регионов и экономическая целостность страны;</w:t>
            </w:r>
          </w:p>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приоритеты территориального развития межрегионального уровня;</w:t>
            </w:r>
          </w:p>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устойчивое развитие регионов на основе конкурентных преимуществ;</w:t>
            </w:r>
          </w:p>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корпоративные инновационные комплексы инструментов управления регионом;</w:t>
            </w:r>
          </w:p>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региональные проблемы преобразования экономики: интеграционные процессы и социально-экономическая политика региона;</w:t>
            </w:r>
          </w:p>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механизмы создания экологически благополучной среды региона;</w:t>
            </w:r>
          </w:p>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пространственное развитие территорий страны: эффективность, диспропорции;</w:t>
            </w:r>
          </w:p>
          <w:p w:rsidR="00451759"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 xml:space="preserve">вопросы разработки </w:t>
            </w:r>
            <w:proofErr w:type="spellStart"/>
            <w:r w:rsidRPr="00632DC8">
              <w:rPr>
                <w:rFonts w:eastAsia="SimSun"/>
                <w:color w:val="000000" w:themeColor="text1"/>
                <w:sz w:val="22"/>
                <w:szCs w:val="22"/>
                <w:lang w:eastAsia="zh-CN" w:bidi="hi-IN"/>
              </w:rPr>
              <w:t>брендинговой</w:t>
            </w:r>
            <w:proofErr w:type="spellEnd"/>
            <w:r w:rsidRPr="00632DC8">
              <w:rPr>
                <w:rFonts w:eastAsia="SimSun"/>
                <w:color w:val="000000" w:themeColor="text1"/>
                <w:sz w:val="22"/>
                <w:szCs w:val="22"/>
                <w:lang w:eastAsia="zh-CN" w:bidi="hi-IN"/>
              </w:rPr>
              <w:t xml:space="preserve"> концепции региона;</w:t>
            </w:r>
          </w:p>
          <w:p w:rsidR="00451759" w:rsidRPr="00632DC8" w:rsidRDefault="00451759" w:rsidP="00133906">
            <w:pPr>
              <w:widowControl w:val="0"/>
              <w:tabs>
                <w:tab w:val="left" w:pos="350"/>
              </w:tabs>
              <w:jc w:val="both"/>
              <w:rPr>
                <w:color w:val="000000" w:themeColor="text1"/>
                <w:sz w:val="22"/>
                <w:szCs w:val="22"/>
                <w:shd w:val="clear" w:color="auto" w:fill="FFFFFF"/>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color w:val="000000" w:themeColor="text1"/>
                <w:sz w:val="22"/>
                <w:szCs w:val="22"/>
                <w:shd w:val="clear" w:color="auto" w:fill="FFFFFF"/>
              </w:rPr>
              <w:t>взаимосвязь деловой активности и социально-экономического развития территорий страны;</w:t>
            </w:r>
          </w:p>
          <w:p w:rsidR="00451759" w:rsidRPr="00632DC8" w:rsidRDefault="00451759" w:rsidP="00133906">
            <w:pPr>
              <w:widowControl w:val="0"/>
              <w:tabs>
                <w:tab w:val="left" w:pos="350"/>
              </w:tabs>
              <w:jc w:val="both"/>
              <w:rPr>
                <w:color w:val="000000" w:themeColor="text1"/>
                <w:sz w:val="22"/>
                <w:szCs w:val="22"/>
                <w:shd w:val="clear" w:color="auto" w:fill="FFFFFF"/>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color w:val="000000" w:themeColor="text1"/>
                <w:sz w:val="22"/>
                <w:szCs w:val="22"/>
                <w:shd w:val="clear" w:color="auto" w:fill="FFFFFF"/>
              </w:rPr>
              <w:t>инновационные механизмы преодоления диспропорций в развитии отраслей и территорий;</w:t>
            </w:r>
          </w:p>
          <w:p w:rsidR="00632DC8" w:rsidRPr="00632DC8" w:rsidRDefault="00451759" w:rsidP="00133906">
            <w:pPr>
              <w:widowControl w:val="0"/>
              <w:shd w:val="clear" w:color="auto" w:fill="FFFFFF"/>
              <w:tabs>
                <w:tab w:val="left" w:pos="350"/>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color w:val="000000" w:themeColor="text1"/>
                <w:sz w:val="22"/>
                <w:szCs w:val="22"/>
                <w:shd w:val="clear" w:color="auto" w:fill="FFFFFF"/>
              </w:rPr>
              <w:t>модели управления развитием региональных социально-экономических систем.</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extAlignment w:val="auto"/>
              <w:rPr>
                <w:rFonts w:eastAsia="SimSun"/>
                <w:b/>
                <w:i/>
                <w:color w:val="000000" w:themeColor="text1"/>
                <w:sz w:val="22"/>
                <w:szCs w:val="22"/>
                <w:lang w:eastAsia="zh-CN" w:bidi="hi-IN"/>
              </w:rPr>
            </w:pPr>
            <w:r w:rsidRPr="00632DC8">
              <w:rPr>
                <w:rFonts w:eastAsia="SimSun"/>
                <w:b/>
                <w:i/>
                <w:color w:val="000000" w:themeColor="text1"/>
                <w:sz w:val="22"/>
                <w:szCs w:val="22"/>
                <w:lang w:eastAsia="zh-CN" w:bidi="hi-IN"/>
              </w:rPr>
              <w:t xml:space="preserve">2. </w:t>
            </w:r>
            <w:r w:rsidRPr="00632DC8">
              <w:rPr>
                <w:rFonts w:eastAsia="Calibri"/>
                <w:b/>
                <w:i/>
                <w:color w:val="000000" w:themeColor="text1"/>
                <w:sz w:val="22"/>
                <w:szCs w:val="22"/>
                <w:lang w:eastAsia="zh-CN" w:bidi="hi-IN"/>
              </w:rPr>
              <w:t>Теория и практика эффективного управления экономическими процессами и субъектами</w:t>
            </w:r>
          </w:p>
        </w:tc>
        <w:tc>
          <w:tcPr>
            <w:tcW w:w="7596" w:type="dxa"/>
            <w:shd w:val="clear" w:color="auto" w:fill="auto"/>
            <w:tcMar>
              <w:left w:w="108" w:type="dxa"/>
            </w:tcMar>
          </w:tcPr>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инновационно-инвестиционная активность российских предприятий;</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теоретические аспекты и направления экономического развития отраслей и регионов в условиях модернизации российской экономики;</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исторический и зарубежный опыт управления предприятиями государственного и муниципального сектора экономики;</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вопросы улучшения делового климата и выявление перспективных конкурентных преимуществ регионов, муниципальных образований и организаций;</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кадровый потенциал: проблемы и направления повышения эффективности использования;</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стратегические аспекты формирования и развития предпринимательской деятельности;</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обеспечение конкурентоспособности предпринимательских структур;</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совершенствование инструментов бюджетно-налоговой политики;</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моделирование процессов регулирования денежно-кредитного и финансового секторов экономики;</w:t>
            </w:r>
          </w:p>
          <w:p w:rsidR="00451759" w:rsidRPr="00632DC8" w:rsidRDefault="00451759" w:rsidP="00133906">
            <w:pPr>
              <w:widowControl w:val="0"/>
              <w:tabs>
                <w:tab w:val="left" w:pos="259"/>
              </w:tabs>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взаимосвязь стратегического и бюджетного планирования в системе эффективного устойчивого развития отраслей экономики.</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extAlignment w:val="auto"/>
              <w:rPr>
                <w:rFonts w:eastAsia="SimSun"/>
                <w:b/>
                <w:i/>
                <w:color w:val="000000" w:themeColor="text1"/>
                <w:sz w:val="22"/>
                <w:szCs w:val="22"/>
                <w:lang w:eastAsia="zh-CN" w:bidi="hi-IN"/>
              </w:rPr>
            </w:pPr>
            <w:r w:rsidRPr="00632DC8">
              <w:rPr>
                <w:rFonts w:eastAsia="SimSun"/>
                <w:b/>
                <w:i/>
                <w:color w:val="000000" w:themeColor="text1"/>
                <w:sz w:val="22"/>
                <w:szCs w:val="22"/>
                <w:lang w:eastAsia="zh-CN" w:bidi="hi-IN"/>
              </w:rPr>
              <w:t>3. Прикладные аспекты информационных технологий</w:t>
            </w:r>
          </w:p>
        </w:tc>
        <w:tc>
          <w:tcPr>
            <w:tcW w:w="7596" w:type="dxa"/>
            <w:shd w:val="clear" w:color="auto" w:fill="auto"/>
            <w:tcMar>
              <w:left w:w="108" w:type="dxa"/>
            </w:tcMar>
          </w:tcPr>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технологии блокчейн и информационно-экономические системы;</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актуальные</w:t>
            </w:r>
            <w:r w:rsidRPr="00632DC8">
              <w:rPr>
                <w:rFonts w:eastAsia="SimSun"/>
                <w:b/>
                <w:color w:val="000000" w:themeColor="text1"/>
                <w:sz w:val="22"/>
                <w:szCs w:val="22"/>
                <w:lang w:eastAsia="zh-CN" w:bidi="hi-IN"/>
              </w:rPr>
              <w:t xml:space="preserve"> </w:t>
            </w:r>
            <w:r w:rsidRPr="00632DC8">
              <w:rPr>
                <w:rFonts w:eastAsia="SimSun"/>
                <w:color w:val="000000" w:themeColor="text1"/>
                <w:sz w:val="22"/>
                <w:szCs w:val="22"/>
                <w:lang w:eastAsia="zh-CN" w:bidi="hi-IN"/>
              </w:rPr>
              <w:t>вопросы информационно-методической поддержки бизнес-процессов;</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влияние информационно-коммуникационных технологий на развитие экономики страны;</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 xml:space="preserve">проблема обеспечения информационно-сетевой безопасности и </w:t>
            </w:r>
            <w:r w:rsidRPr="00632DC8">
              <w:rPr>
                <w:rFonts w:eastAsia="SimSun"/>
                <w:bCs/>
                <w:color w:val="000000" w:themeColor="text1"/>
                <w:sz w:val="22"/>
                <w:szCs w:val="22"/>
                <w:lang w:eastAsia="zh-CN" w:bidi="hi-IN"/>
              </w:rPr>
              <w:t>неприкосновенности частной жизни;</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экологический менеджмент: информационная аналитика;</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информационная поддержка субъектов предпринимательства;</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электронное правительство: модели, проекты и технологии;</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color w:val="000000" w:themeColor="text1"/>
                <w:sz w:val="22"/>
                <w:szCs w:val="22"/>
                <w:shd w:val="clear" w:color="auto" w:fill="FFFFFF"/>
              </w:rPr>
              <w:t>–</w:t>
            </w:r>
            <w:r w:rsidRPr="00632DC8">
              <w:rPr>
                <w:rFonts w:eastAsia="SimSun"/>
                <w:b/>
                <w:color w:val="000000" w:themeColor="text1"/>
                <w:sz w:val="22"/>
                <w:szCs w:val="22"/>
                <w:lang w:eastAsia="zh-CN" w:bidi="hi-IN"/>
              </w:rPr>
              <w:tab/>
            </w:r>
            <w:r w:rsidRPr="00632DC8">
              <w:rPr>
                <w:rFonts w:eastAsia="SimSun"/>
                <w:color w:val="000000" w:themeColor="text1"/>
                <w:sz w:val="22"/>
                <w:szCs w:val="22"/>
                <w:lang w:eastAsia="zh-CN" w:bidi="hi-IN"/>
              </w:rPr>
              <w:t>инновационные технологии обеспечения устойчивости и безопасности систем управления и внутреннего контроля.</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extAlignment w:val="auto"/>
              <w:rPr>
                <w:rFonts w:eastAsia="SimSun"/>
                <w:color w:val="000000" w:themeColor="text1"/>
                <w:sz w:val="22"/>
                <w:szCs w:val="22"/>
                <w:lang w:eastAsia="zh-CN" w:bidi="hi-IN"/>
              </w:rPr>
            </w:pPr>
            <w:r w:rsidRPr="00632DC8">
              <w:rPr>
                <w:rFonts w:eastAsia="SimSun"/>
                <w:b/>
                <w:i/>
                <w:color w:val="000000" w:themeColor="text1"/>
                <w:sz w:val="22"/>
                <w:szCs w:val="22"/>
                <w:lang w:eastAsia="zh-CN" w:bidi="hi-IN"/>
              </w:rPr>
              <w:lastRenderedPageBreak/>
              <w:t xml:space="preserve">4. </w:t>
            </w:r>
            <w:proofErr w:type="spellStart"/>
            <w:r w:rsidRPr="00632DC8">
              <w:rPr>
                <w:rFonts w:eastAsia="SimSun"/>
                <w:b/>
                <w:i/>
                <w:color w:val="000000" w:themeColor="text1"/>
                <w:sz w:val="22"/>
                <w:szCs w:val="22"/>
                <w:lang w:eastAsia="zh-CN" w:bidi="hi-IN"/>
              </w:rPr>
              <w:t>Здоровьесберегающие</w:t>
            </w:r>
            <w:proofErr w:type="spellEnd"/>
            <w:r w:rsidRPr="00632DC8">
              <w:rPr>
                <w:rFonts w:eastAsia="SimSun"/>
                <w:b/>
                <w:i/>
                <w:color w:val="000000" w:themeColor="text1"/>
                <w:sz w:val="22"/>
                <w:szCs w:val="22"/>
                <w:lang w:eastAsia="zh-CN" w:bidi="hi-IN"/>
              </w:rPr>
              <w:t xml:space="preserve"> технологии в высшей школе</w:t>
            </w:r>
          </w:p>
        </w:tc>
        <w:tc>
          <w:tcPr>
            <w:tcW w:w="7596" w:type="dxa"/>
            <w:shd w:val="clear" w:color="auto" w:fill="auto"/>
            <w:tcMar>
              <w:left w:w="108" w:type="dxa"/>
            </w:tcMar>
          </w:tcPr>
          <w:p w:rsidR="00451759" w:rsidRPr="00F66824" w:rsidRDefault="00451759" w:rsidP="00133906">
            <w:pPr>
              <w:widowControl w:val="0"/>
              <w:tabs>
                <w:tab w:val="left" w:pos="259"/>
              </w:tabs>
              <w:spacing w:line="264" w:lineRule="auto"/>
              <w:jc w:val="both"/>
              <w:textAlignment w:val="auto"/>
              <w:rPr>
                <w:rFonts w:eastAsia="SimSun"/>
                <w:color w:val="000000" w:themeColor="text1"/>
                <w:spacing w:val="-10"/>
                <w:sz w:val="22"/>
                <w:szCs w:val="22"/>
                <w:lang w:eastAsia="zh-CN" w:bidi="hi-IN"/>
              </w:rPr>
            </w:pPr>
            <w:bookmarkStart w:id="0" w:name="_GoBack"/>
            <w:r w:rsidRPr="00F66824">
              <w:rPr>
                <w:rFonts w:eastAsia="SimSun"/>
                <w:color w:val="000000" w:themeColor="text1"/>
                <w:spacing w:val="-10"/>
                <w:sz w:val="22"/>
                <w:szCs w:val="22"/>
                <w:lang w:eastAsia="zh-CN" w:bidi="hi-IN"/>
              </w:rPr>
              <w:t>–</w:t>
            </w:r>
            <w:r w:rsidRPr="00F66824">
              <w:rPr>
                <w:rFonts w:eastAsia="SimSun"/>
                <w:color w:val="000000" w:themeColor="text1"/>
                <w:spacing w:val="-10"/>
                <w:sz w:val="22"/>
                <w:szCs w:val="22"/>
                <w:lang w:eastAsia="zh-CN" w:bidi="hi-IN"/>
              </w:rPr>
              <w:tab/>
              <w:t>формирование здорового образа жизни средствами физической культуры и спорта;</w:t>
            </w:r>
          </w:p>
          <w:bookmarkEnd w:id="0"/>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 xml:space="preserve">технологии физического воспитания и их роль в вопросах </w:t>
            </w:r>
            <w:proofErr w:type="spellStart"/>
            <w:r w:rsidRPr="00632DC8">
              <w:rPr>
                <w:rFonts w:eastAsia="SimSun"/>
                <w:color w:val="000000" w:themeColor="text1"/>
                <w:sz w:val="22"/>
                <w:szCs w:val="22"/>
                <w:lang w:eastAsia="zh-CN" w:bidi="hi-IN"/>
              </w:rPr>
              <w:t>здоровьесбережения</w:t>
            </w:r>
            <w:proofErr w:type="spellEnd"/>
            <w:r w:rsidRPr="00632DC8">
              <w:rPr>
                <w:rFonts w:eastAsia="SimSun"/>
                <w:color w:val="000000" w:themeColor="text1"/>
                <w:sz w:val="22"/>
                <w:szCs w:val="22"/>
                <w:lang w:eastAsia="zh-CN" w:bidi="hi-IN"/>
              </w:rPr>
              <w:t xml:space="preserve"> населения РФ;</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 xml:space="preserve">внедрение в образовательный процесс </w:t>
            </w:r>
            <w:proofErr w:type="spellStart"/>
            <w:r w:rsidRPr="00632DC8">
              <w:rPr>
                <w:rFonts w:eastAsia="SimSun"/>
                <w:color w:val="000000" w:themeColor="text1"/>
                <w:sz w:val="22"/>
                <w:szCs w:val="22"/>
                <w:lang w:eastAsia="zh-CN" w:bidi="hi-IN"/>
              </w:rPr>
              <w:t>здоровьесберегающих</w:t>
            </w:r>
            <w:proofErr w:type="spellEnd"/>
            <w:r w:rsidRPr="00632DC8">
              <w:rPr>
                <w:rFonts w:eastAsia="SimSun"/>
                <w:color w:val="000000" w:themeColor="text1"/>
                <w:sz w:val="22"/>
                <w:szCs w:val="22"/>
                <w:lang w:eastAsia="zh-CN" w:bidi="hi-IN"/>
              </w:rPr>
              <w:t xml:space="preserve"> технологий.</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pStyle w:val="a9"/>
              <w:widowControl w:val="0"/>
              <w:spacing w:after="0"/>
              <w:rPr>
                <w:color w:val="000000" w:themeColor="text1"/>
                <w:sz w:val="22"/>
                <w:szCs w:val="22"/>
              </w:rPr>
            </w:pPr>
            <w:r w:rsidRPr="00632DC8">
              <w:rPr>
                <w:b/>
                <w:i/>
                <w:color w:val="000000" w:themeColor="text1"/>
                <w:sz w:val="22"/>
                <w:szCs w:val="22"/>
              </w:rPr>
              <w:t>5. Актуальные научные направления развития пищевой инженерии и гигиены питания</w:t>
            </w:r>
          </w:p>
        </w:tc>
        <w:tc>
          <w:tcPr>
            <w:tcW w:w="7596" w:type="dxa"/>
            <w:shd w:val="clear" w:color="auto" w:fill="auto"/>
            <w:tcMar>
              <w:left w:w="108" w:type="dxa"/>
            </w:tcMar>
          </w:tcPr>
          <w:p w:rsidR="00451759" w:rsidRPr="00632DC8" w:rsidRDefault="00451759" w:rsidP="00133906">
            <w:pPr>
              <w:widowControl w:val="0"/>
              <w:tabs>
                <w:tab w:val="left" w:pos="259"/>
              </w:tabs>
              <w:spacing w:line="264" w:lineRule="auto"/>
              <w:jc w:val="both"/>
              <w:rPr>
                <w:color w:val="000000" w:themeColor="text1"/>
                <w:sz w:val="22"/>
                <w:szCs w:val="22"/>
              </w:rPr>
            </w:pPr>
            <w:r w:rsidRPr="00632DC8">
              <w:rPr>
                <w:color w:val="000000" w:themeColor="text1"/>
                <w:sz w:val="22"/>
                <w:szCs w:val="22"/>
              </w:rPr>
              <w:t>–</w:t>
            </w:r>
            <w:r w:rsidRPr="00632DC8">
              <w:rPr>
                <w:color w:val="000000" w:themeColor="text1"/>
                <w:sz w:val="22"/>
                <w:szCs w:val="22"/>
              </w:rPr>
              <w:tab/>
            </w:r>
            <w:r w:rsidRPr="00E35757">
              <w:rPr>
                <w:color w:val="000000" w:themeColor="text1"/>
                <w:spacing w:val="-6"/>
                <w:sz w:val="22"/>
                <w:szCs w:val="22"/>
              </w:rPr>
              <w:t>современные подходы в создании продуктов питания с заданными свойствами;</w:t>
            </w:r>
          </w:p>
          <w:p w:rsidR="00451759" w:rsidRPr="00632DC8" w:rsidRDefault="00451759" w:rsidP="00133906">
            <w:pPr>
              <w:widowControl w:val="0"/>
              <w:tabs>
                <w:tab w:val="left" w:pos="259"/>
              </w:tabs>
              <w:spacing w:line="264" w:lineRule="auto"/>
              <w:jc w:val="both"/>
              <w:rPr>
                <w:color w:val="000000" w:themeColor="text1"/>
                <w:sz w:val="22"/>
                <w:szCs w:val="22"/>
              </w:rPr>
            </w:pPr>
            <w:r w:rsidRPr="00632DC8">
              <w:rPr>
                <w:color w:val="000000" w:themeColor="text1"/>
                <w:sz w:val="22"/>
                <w:szCs w:val="22"/>
              </w:rPr>
              <w:t>–</w:t>
            </w:r>
            <w:r w:rsidRPr="00632DC8">
              <w:rPr>
                <w:color w:val="000000" w:themeColor="text1"/>
                <w:sz w:val="22"/>
                <w:szCs w:val="22"/>
              </w:rPr>
              <w:tab/>
              <w:t>гигиенические проблемы питания и меры по его оптимизации в различных группах населения;</w:t>
            </w:r>
          </w:p>
          <w:p w:rsidR="00451759" w:rsidRPr="00632DC8" w:rsidRDefault="00451759" w:rsidP="00133906">
            <w:pPr>
              <w:widowControl w:val="0"/>
              <w:tabs>
                <w:tab w:val="left" w:pos="259"/>
              </w:tabs>
              <w:spacing w:line="264" w:lineRule="auto"/>
              <w:jc w:val="both"/>
              <w:rPr>
                <w:color w:val="000000" w:themeColor="text1"/>
                <w:sz w:val="22"/>
                <w:szCs w:val="22"/>
              </w:rPr>
            </w:pPr>
            <w:r w:rsidRPr="00632DC8">
              <w:rPr>
                <w:color w:val="000000" w:themeColor="text1"/>
                <w:sz w:val="22"/>
                <w:szCs w:val="22"/>
              </w:rPr>
              <w:t>–</w:t>
            </w:r>
            <w:r w:rsidRPr="00632DC8">
              <w:rPr>
                <w:color w:val="000000" w:themeColor="text1"/>
                <w:sz w:val="22"/>
                <w:szCs w:val="22"/>
              </w:rPr>
              <w:tab/>
              <w:t>инновационные технологии в организации производства и потребления продуктов питания;</w:t>
            </w:r>
          </w:p>
          <w:p w:rsidR="00451759" w:rsidRPr="00632DC8" w:rsidRDefault="00451759" w:rsidP="00133906">
            <w:pPr>
              <w:widowControl w:val="0"/>
              <w:tabs>
                <w:tab w:val="left" w:pos="259"/>
              </w:tabs>
              <w:spacing w:line="264" w:lineRule="auto"/>
              <w:jc w:val="both"/>
              <w:rPr>
                <w:color w:val="000000" w:themeColor="text1"/>
                <w:sz w:val="22"/>
                <w:szCs w:val="22"/>
              </w:rPr>
            </w:pPr>
            <w:r w:rsidRPr="00632DC8">
              <w:rPr>
                <w:color w:val="000000" w:themeColor="text1"/>
                <w:sz w:val="22"/>
                <w:szCs w:val="22"/>
              </w:rPr>
              <w:t>–</w:t>
            </w:r>
            <w:r w:rsidRPr="00632DC8">
              <w:rPr>
                <w:color w:val="000000" w:themeColor="text1"/>
                <w:sz w:val="22"/>
                <w:szCs w:val="22"/>
              </w:rPr>
              <w:tab/>
              <w:t>практические аспекты реализации Государственной политики в области здорового питания населения РФ.</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extAlignment w:val="auto"/>
              <w:rPr>
                <w:rFonts w:eastAsia="SimSun"/>
                <w:b/>
                <w:i/>
                <w:color w:val="000000" w:themeColor="text1"/>
                <w:sz w:val="22"/>
                <w:szCs w:val="22"/>
                <w:lang w:eastAsia="zh-CN" w:bidi="hi-IN"/>
              </w:rPr>
            </w:pPr>
            <w:r w:rsidRPr="00632DC8">
              <w:rPr>
                <w:rFonts w:eastAsia="SimSun"/>
                <w:b/>
                <w:i/>
                <w:color w:val="000000" w:themeColor="text1"/>
                <w:sz w:val="22"/>
                <w:szCs w:val="22"/>
                <w:lang w:eastAsia="zh-CN" w:bidi="hi-IN"/>
              </w:rPr>
              <w:t xml:space="preserve">6. </w:t>
            </w:r>
            <w:proofErr w:type="spellStart"/>
            <w:r w:rsidRPr="00632DC8">
              <w:rPr>
                <w:rFonts w:eastAsia="SimSun"/>
                <w:b/>
                <w:i/>
                <w:color w:val="000000" w:themeColor="text1"/>
                <w:sz w:val="22"/>
                <w:szCs w:val="22"/>
                <w:lang w:eastAsia="zh-CN" w:bidi="hi-IN"/>
              </w:rPr>
              <w:t>Полиаспектный</w:t>
            </w:r>
            <w:proofErr w:type="spellEnd"/>
            <w:r w:rsidRPr="00632DC8">
              <w:rPr>
                <w:rFonts w:eastAsia="SimSun"/>
                <w:b/>
                <w:i/>
                <w:color w:val="000000" w:themeColor="text1"/>
                <w:sz w:val="22"/>
                <w:szCs w:val="22"/>
                <w:lang w:eastAsia="zh-CN" w:bidi="hi-IN"/>
              </w:rPr>
              <w:t xml:space="preserve"> подход к современному профессиональному образованию</w:t>
            </w:r>
          </w:p>
        </w:tc>
        <w:tc>
          <w:tcPr>
            <w:tcW w:w="7596" w:type="dxa"/>
            <w:shd w:val="clear" w:color="auto" w:fill="auto"/>
            <w:tcMar>
              <w:left w:w="108" w:type="dxa"/>
            </w:tcMar>
          </w:tcPr>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актуальные вопросы среднего профессионального образования: образование, воспитание, внеурочная деятельность;</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вопросы профессиональной культуры;</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социальное здоровье молодежи;</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разработка концептуальных основ научно-методического практико-ориентированного обеспечения непрерывной подготовки кадров;</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практика применения профессиональных компетенций для снижения предпринимательских рисков.</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extAlignment w:val="auto"/>
              <w:rPr>
                <w:color w:val="000000" w:themeColor="text1"/>
                <w:sz w:val="22"/>
                <w:szCs w:val="22"/>
              </w:rPr>
            </w:pPr>
            <w:r w:rsidRPr="00632DC8">
              <w:rPr>
                <w:rFonts w:eastAsia="SimSun"/>
                <w:b/>
                <w:i/>
                <w:iCs/>
                <w:color w:val="000000" w:themeColor="text1"/>
                <w:sz w:val="22"/>
                <w:szCs w:val="22"/>
                <w:lang w:eastAsia="zh-CN" w:bidi="hi-IN"/>
              </w:rPr>
              <w:t xml:space="preserve">7. </w:t>
            </w:r>
            <w:r w:rsidRPr="00E35757">
              <w:rPr>
                <w:rFonts w:eastAsia="SimSun"/>
                <w:b/>
                <w:bCs/>
                <w:i/>
                <w:iCs/>
                <w:color w:val="000000" w:themeColor="text1"/>
                <w:spacing w:val="-4"/>
                <w:sz w:val="22"/>
                <w:szCs w:val="22"/>
                <w:lang w:eastAsia="zh-CN" w:bidi="hi-IN"/>
              </w:rPr>
              <w:t xml:space="preserve">Актуальные проблемы обеспечения </w:t>
            </w:r>
            <w:r w:rsidRPr="00F66824">
              <w:rPr>
                <w:rFonts w:eastAsia="SimSun"/>
                <w:b/>
                <w:bCs/>
                <w:i/>
                <w:iCs/>
                <w:color w:val="000000" w:themeColor="text1"/>
                <w:spacing w:val="-10"/>
                <w:sz w:val="22"/>
                <w:szCs w:val="22"/>
                <w:lang w:eastAsia="zh-CN" w:bidi="hi-IN"/>
              </w:rPr>
              <w:t>качества, безопасности и</w:t>
            </w:r>
            <w:r w:rsidRPr="00E35757">
              <w:rPr>
                <w:rFonts w:eastAsia="SimSun"/>
                <w:b/>
                <w:bCs/>
                <w:i/>
                <w:iCs/>
                <w:color w:val="000000" w:themeColor="text1"/>
                <w:spacing w:val="-4"/>
                <w:sz w:val="22"/>
                <w:szCs w:val="22"/>
                <w:lang w:eastAsia="zh-CN" w:bidi="hi-IN"/>
              </w:rPr>
              <w:t xml:space="preserve"> конкурентоспособности товаров и услуг</w:t>
            </w:r>
          </w:p>
        </w:tc>
        <w:tc>
          <w:tcPr>
            <w:tcW w:w="7596" w:type="dxa"/>
            <w:shd w:val="clear" w:color="auto" w:fill="auto"/>
            <w:tcMar>
              <w:left w:w="108" w:type="dxa"/>
            </w:tcMar>
          </w:tcPr>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анализ и тенденции развития потребительского рынка товаров и услуг;</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теория и практика экспертной оценки потребительских товаров и услуг;</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многокритериальный контроль качества товаров и услуг как основа обеспечения их безопасности и конкурентоспособности;</w:t>
            </w:r>
          </w:p>
          <w:p w:rsidR="00451759" w:rsidRPr="00E35757" w:rsidRDefault="00451759" w:rsidP="00133906">
            <w:pPr>
              <w:widowControl w:val="0"/>
              <w:tabs>
                <w:tab w:val="left" w:pos="259"/>
              </w:tabs>
              <w:spacing w:line="264" w:lineRule="auto"/>
              <w:jc w:val="both"/>
              <w:textAlignment w:val="auto"/>
              <w:rPr>
                <w:rFonts w:eastAsia="SimSun"/>
                <w:color w:val="000000" w:themeColor="text1"/>
                <w:spacing w:val="-4"/>
                <w:sz w:val="22"/>
                <w:szCs w:val="22"/>
                <w:lang w:eastAsia="zh-CN" w:bidi="hi-IN"/>
              </w:rPr>
            </w:pPr>
            <w:r w:rsidRPr="00E35757">
              <w:rPr>
                <w:rFonts w:eastAsia="SimSun"/>
                <w:color w:val="000000" w:themeColor="text1"/>
                <w:spacing w:val="-4"/>
                <w:sz w:val="22"/>
                <w:szCs w:val="22"/>
                <w:lang w:eastAsia="zh-CN" w:bidi="hi-IN"/>
              </w:rPr>
              <w:t>–</w:t>
            </w:r>
            <w:r w:rsidRPr="00E35757">
              <w:rPr>
                <w:rFonts w:eastAsia="SimSun"/>
                <w:color w:val="000000" w:themeColor="text1"/>
                <w:spacing w:val="-4"/>
                <w:sz w:val="22"/>
                <w:szCs w:val="22"/>
                <w:lang w:eastAsia="zh-CN" w:bidi="hi-IN"/>
              </w:rPr>
              <w:tab/>
              <w:t>инновации в технологии производства конкурентоспособных товаров и услуг.</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extAlignment w:val="auto"/>
              <w:rPr>
                <w:rFonts w:eastAsia="SimSun"/>
                <w:color w:val="000000" w:themeColor="text1"/>
                <w:sz w:val="22"/>
                <w:szCs w:val="22"/>
                <w:lang w:eastAsia="zh-CN" w:bidi="hi-IN"/>
              </w:rPr>
            </w:pPr>
            <w:r w:rsidRPr="00632DC8">
              <w:rPr>
                <w:rFonts w:eastAsia="SimSun"/>
                <w:b/>
                <w:bCs/>
                <w:i/>
                <w:iCs/>
                <w:color w:val="000000" w:themeColor="text1"/>
                <w:sz w:val="22"/>
                <w:szCs w:val="22"/>
                <w:lang w:eastAsia="zh-CN" w:bidi="hi-IN"/>
              </w:rPr>
              <w:t>8. Научные и прикладные аспекты развития учета, анализа и аудита в ракурсе концепций устойчивости и информатизации</w:t>
            </w:r>
          </w:p>
        </w:tc>
        <w:tc>
          <w:tcPr>
            <w:tcW w:w="7596" w:type="dxa"/>
            <w:shd w:val="clear" w:color="auto" w:fill="auto"/>
            <w:tcMar>
              <w:left w:w="108" w:type="dxa"/>
            </w:tcMar>
          </w:tcPr>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информационное обеспечение учета, анализа и аудита для повышения эффективности системы управления;</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учетные модели развития бизнеса и повышения предпринимательской активности;</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экономический анализ и практика его применения в оценке эффективности бизнес-процессов;</w:t>
            </w:r>
          </w:p>
          <w:p w:rsidR="00451759" w:rsidRPr="00133906" w:rsidRDefault="00451759" w:rsidP="00133906">
            <w:pPr>
              <w:widowControl w:val="0"/>
              <w:tabs>
                <w:tab w:val="left" w:pos="259"/>
              </w:tabs>
              <w:spacing w:line="264" w:lineRule="auto"/>
              <w:jc w:val="both"/>
              <w:textAlignment w:val="auto"/>
              <w:rPr>
                <w:rFonts w:eastAsia="SimSun"/>
                <w:color w:val="000000" w:themeColor="text1"/>
                <w:spacing w:val="-4"/>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r>
            <w:r w:rsidRPr="00133906">
              <w:rPr>
                <w:rFonts w:eastAsia="SimSun"/>
                <w:color w:val="000000" w:themeColor="text1"/>
                <w:spacing w:val="-4"/>
                <w:sz w:val="22"/>
                <w:szCs w:val="22"/>
                <w:lang w:eastAsia="zh-CN" w:bidi="hi-IN"/>
              </w:rPr>
              <w:t>повышение информационного статуса статистики для заинтересованных лиц;</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внутренний контроль в системе устойчивого развития бизнес-структур;</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система государственного аудита в обеспечении эффективного расходования средств;</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информационная активность и вариативность информации для принятия управленческих решений;</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методы и модели системного анализа для формирования стратегий развития экономических систем.</w:t>
            </w:r>
          </w:p>
        </w:tc>
      </w:tr>
      <w:tr w:rsidR="00451759" w:rsidRPr="00FD7CB9" w:rsidTr="00E35757">
        <w:trPr>
          <w:cantSplit/>
          <w:trHeight w:val="20"/>
          <w:jc w:val="center"/>
        </w:trPr>
        <w:tc>
          <w:tcPr>
            <w:tcW w:w="2495" w:type="dxa"/>
            <w:shd w:val="clear" w:color="auto" w:fill="auto"/>
            <w:tcMar>
              <w:left w:w="108" w:type="dxa"/>
            </w:tcMar>
          </w:tcPr>
          <w:p w:rsidR="00451759" w:rsidRPr="00632DC8" w:rsidRDefault="00451759" w:rsidP="00133906">
            <w:pPr>
              <w:widowControl w:val="0"/>
              <w:tabs>
                <w:tab w:val="left" w:pos="29"/>
              </w:tabs>
              <w:ind w:firstLine="29"/>
              <w:textAlignment w:val="auto"/>
              <w:rPr>
                <w:rFonts w:eastAsia="SimSun"/>
                <w:b/>
                <w:bCs/>
                <w:i/>
                <w:iCs/>
                <w:color w:val="000000" w:themeColor="text1"/>
                <w:sz w:val="22"/>
                <w:szCs w:val="22"/>
                <w:lang w:eastAsia="zh-CN" w:bidi="hi-IN"/>
              </w:rPr>
            </w:pPr>
            <w:r w:rsidRPr="00632DC8">
              <w:rPr>
                <w:rFonts w:eastAsia="SimSun"/>
                <w:b/>
                <w:i/>
                <w:color w:val="000000" w:themeColor="text1"/>
                <w:sz w:val="22"/>
                <w:szCs w:val="22"/>
                <w:lang w:eastAsia="zh-CN" w:bidi="hi-IN"/>
              </w:rPr>
              <w:t>9.</w:t>
            </w:r>
            <w:r w:rsidR="00930640" w:rsidRPr="00930640">
              <w:rPr>
                <w:rFonts w:eastAsia="SimSun"/>
                <w:b/>
                <w:i/>
                <w:color w:val="000000" w:themeColor="text1"/>
                <w:sz w:val="22"/>
                <w:szCs w:val="22"/>
                <w:lang w:eastAsia="zh-CN" w:bidi="hi-IN"/>
              </w:rPr>
              <w:t xml:space="preserve"> </w:t>
            </w:r>
            <w:r w:rsidRPr="00632DC8">
              <w:rPr>
                <w:rFonts w:eastAsia="SimSun"/>
                <w:b/>
                <w:i/>
                <w:color w:val="000000" w:themeColor="text1"/>
                <w:sz w:val="22"/>
                <w:szCs w:val="22"/>
                <w:lang w:eastAsia="zh-CN" w:bidi="hi-IN"/>
              </w:rPr>
              <w:t>Теоретические и прикладные аспекты социально-гуманитарных наук</w:t>
            </w:r>
          </w:p>
        </w:tc>
        <w:tc>
          <w:tcPr>
            <w:tcW w:w="7596" w:type="dxa"/>
            <w:shd w:val="clear" w:color="auto" w:fill="auto"/>
            <w:tcMar>
              <w:left w:w="108" w:type="dxa"/>
            </w:tcMar>
          </w:tcPr>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реклама и связи с общественностью сквозь призму отечественных и зарубежных профессиональных практик;</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философия как наука и мировоззрение;</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актуальные вопросы развития исторического процесса;</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концепция современного российского образования: вектор развития;</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теоретико-правовые аспекты функционирования общества и государства;</w:t>
            </w:r>
          </w:p>
          <w:p w:rsidR="00451759" w:rsidRPr="00E35757" w:rsidRDefault="00451759" w:rsidP="00133906">
            <w:pPr>
              <w:widowControl w:val="0"/>
              <w:tabs>
                <w:tab w:val="left" w:pos="259"/>
              </w:tabs>
              <w:spacing w:line="264" w:lineRule="auto"/>
              <w:jc w:val="both"/>
              <w:textAlignment w:val="auto"/>
              <w:rPr>
                <w:rFonts w:eastAsia="SimSun"/>
                <w:color w:val="000000" w:themeColor="text1"/>
                <w:spacing w:val="-6"/>
                <w:sz w:val="22"/>
                <w:szCs w:val="22"/>
                <w:lang w:eastAsia="zh-CN" w:bidi="hi-IN"/>
              </w:rPr>
            </w:pPr>
            <w:r w:rsidRPr="00E35757">
              <w:rPr>
                <w:rFonts w:eastAsia="SimSun"/>
                <w:color w:val="000000" w:themeColor="text1"/>
                <w:spacing w:val="-6"/>
                <w:sz w:val="22"/>
                <w:szCs w:val="22"/>
                <w:lang w:eastAsia="zh-CN" w:bidi="hi-IN"/>
              </w:rPr>
              <w:t>–</w:t>
            </w:r>
            <w:r w:rsidRPr="00E35757">
              <w:rPr>
                <w:rFonts w:eastAsia="SimSun"/>
                <w:color w:val="000000" w:themeColor="text1"/>
                <w:spacing w:val="-6"/>
                <w:sz w:val="22"/>
                <w:szCs w:val="22"/>
                <w:lang w:eastAsia="zh-CN" w:bidi="hi-IN"/>
              </w:rPr>
              <w:tab/>
              <w:t>языковая картина мира и формирование готовности к поликультурному диалогу;</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интенсивные образовательные технологии в процессе изучения языков;</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проблемы изучения русского и иностранных языков в неязыковом вузе;</w:t>
            </w:r>
          </w:p>
          <w:p w:rsidR="00451759" w:rsidRPr="00632DC8" w:rsidRDefault="00451759" w:rsidP="00133906">
            <w:pPr>
              <w:widowControl w:val="0"/>
              <w:tabs>
                <w:tab w:val="left" w:pos="259"/>
              </w:tabs>
              <w:spacing w:line="264" w:lineRule="auto"/>
              <w:jc w:val="both"/>
              <w:textAlignment w:val="auto"/>
              <w:rPr>
                <w:rFonts w:eastAsia="SimSun"/>
                <w:color w:val="000000" w:themeColor="text1"/>
                <w:sz w:val="22"/>
                <w:szCs w:val="22"/>
                <w:lang w:eastAsia="zh-CN" w:bidi="hi-IN"/>
              </w:rPr>
            </w:pPr>
            <w:r w:rsidRPr="00632DC8">
              <w:rPr>
                <w:rFonts w:eastAsia="SimSun"/>
                <w:color w:val="000000" w:themeColor="text1"/>
                <w:sz w:val="22"/>
                <w:szCs w:val="22"/>
                <w:lang w:eastAsia="zh-CN" w:bidi="hi-IN"/>
              </w:rPr>
              <w:t>–</w:t>
            </w:r>
            <w:r w:rsidRPr="00632DC8">
              <w:rPr>
                <w:rFonts w:eastAsia="SimSun"/>
                <w:color w:val="000000" w:themeColor="text1"/>
                <w:sz w:val="22"/>
                <w:szCs w:val="22"/>
                <w:lang w:eastAsia="zh-CN" w:bidi="hi-IN"/>
              </w:rPr>
              <w:tab/>
              <w:t>актуальные направления профессионально ориентированного изучения иностранного языка.</w:t>
            </w:r>
          </w:p>
        </w:tc>
      </w:tr>
    </w:tbl>
    <w:p w:rsidR="00552F82" w:rsidRDefault="005F3F1C" w:rsidP="00FC1A8D">
      <w:pPr>
        <w:pStyle w:val="p13"/>
        <w:widowControl w:val="0"/>
        <w:spacing w:before="0" w:after="0"/>
        <w:jc w:val="center"/>
        <w:rPr>
          <w:color w:val="000000" w:themeColor="text1"/>
        </w:rPr>
      </w:pPr>
      <w:r>
        <w:br w:type="page"/>
      </w:r>
      <w:r>
        <w:rPr>
          <w:rStyle w:val="s3"/>
          <w:b/>
          <w:color w:val="000000" w:themeColor="text1"/>
        </w:rPr>
        <w:lastRenderedPageBreak/>
        <w:t>Порядок участия в конференции</w:t>
      </w:r>
    </w:p>
    <w:p w:rsidR="00552F82" w:rsidRPr="00143D43" w:rsidRDefault="005F3F1C" w:rsidP="00FC1A8D">
      <w:pPr>
        <w:pStyle w:val="p14"/>
        <w:widowControl w:val="0"/>
        <w:spacing w:before="0" w:after="0"/>
        <w:ind w:firstLine="709"/>
        <w:jc w:val="both"/>
      </w:pPr>
      <w:r>
        <w:rPr>
          <w:rStyle w:val="s1"/>
          <w:color w:val="000000" w:themeColor="text1"/>
        </w:rPr>
        <w:t xml:space="preserve">Заявки на участие в конференции и </w:t>
      </w:r>
      <w:r>
        <w:rPr>
          <w:color w:val="000000" w:themeColor="text1"/>
        </w:rPr>
        <w:t xml:space="preserve">тексты работ (тезисов докладов, статей) </w:t>
      </w:r>
      <w:r>
        <w:rPr>
          <w:rStyle w:val="s1"/>
          <w:color w:val="000000" w:themeColor="text1"/>
        </w:rPr>
        <w:t xml:space="preserve">принимаются </w:t>
      </w:r>
      <w:r w:rsidRPr="003445BD">
        <w:rPr>
          <w:rStyle w:val="s1"/>
          <w:b/>
          <w:color w:val="000000" w:themeColor="text1"/>
        </w:rPr>
        <w:t xml:space="preserve">до </w:t>
      </w:r>
      <w:r w:rsidR="00A42952" w:rsidRPr="003445BD">
        <w:rPr>
          <w:rStyle w:val="s1"/>
          <w:b/>
          <w:color w:val="000000" w:themeColor="text1"/>
        </w:rPr>
        <w:t>1</w:t>
      </w:r>
      <w:r w:rsidR="00FC1A8D">
        <w:rPr>
          <w:rStyle w:val="s1"/>
          <w:b/>
          <w:color w:val="000000" w:themeColor="text1"/>
        </w:rPr>
        <w:t>4</w:t>
      </w:r>
      <w:r w:rsidRPr="003445BD">
        <w:rPr>
          <w:rStyle w:val="s1"/>
          <w:b/>
          <w:color w:val="000000" w:themeColor="text1"/>
        </w:rPr>
        <w:t xml:space="preserve"> </w:t>
      </w:r>
      <w:r w:rsidR="002F2E64" w:rsidRPr="003445BD">
        <w:rPr>
          <w:rStyle w:val="s1"/>
          <w:b/>
          <w:color w:val="000000" w:themeColor="text1"/>
        </w:rPr>
        <w:t>апреля 20</w:t>
      </w:r>
      <w:r w:rsidR="00FC1A8D">
        <w:rPr>
          <w:rStyle w:val="s1"/>
          <w:b/>
          <w:color w:val="000000" w:themeColor="text1"/>
        </w:rPr>
        <w:t>20</w:t>
      </w:r>
      <w:r w:rsidRPr="003445BD">
        <w:rPr>
          <w:rStyle w:val="s1"/>
          <w:b/>
          <w:color w:val="000000" w:themeColor="text1"/>
        </w:rPr>
        <w:t xml:space="preserve"> года</w:t>
      </w:r>
      <w:r>
        <w:rPr>
          <w:rStyle w:val="s1"/>
          <w:color w:val="000000" w:themeColor="text1"/>
        </w:rPr>
        <w:t xml:space="preserve"> по электронному адресу</w:t>
      </w:r>
      <w:r w:rsidRPr="00143D43">
        <w:rPr>
          <w:rStyle w:val="s3"/>
        </w:rPr>
        <w:t xml:space="preserve">: </w:t>
      </w:r>
      <w:hyperlink r:id="rId8" w:history="1">
        <w:r w:rsidR="00A15F96" w:rsidRPr="003445BD">
          <w:rPr>
            <w:rStyle w:val="af4"/>
            <w:b/>
            <w:color w:val="auto"/>
            <w:u w:val="none"/>
          </w:rPr>
          <w:t>og</w:t>
        </w:r>
        <w:r w:rsidR="00A15F96" w:rsidRPr="003445BD">
          <w:rPr>
            <w:rStyle w:val="af4"/>
            <w:b/>
            <w:color w:val="auto"/>
            <w:u w:val="none"/>
            <w:lang w:val="en-US"/>
          </w:rPr>
          <w:t>u</w:t>
        </w:r>
        <w:r w:rsidR="00A15F96" w:rsidRPr="003445BD">
          <w:rPr>
            <w:rStyle w:val="af4"/>
            <w:b/>
            <w:color w:val="auto"/>
            <w:u w:val="none"/>
          </w:rPr>
          <w:t>et-konferenciya@yandex.ru</w:t>
        </w:r>
      </w:hyperlink>
      <w:r w:rsidRPr="00143D43">
        <w:t xml:space="preserve"> </w:t>
      </w:r>
      <w:r w:rsidR="00DF3F1A" w:rsidRPr="00143D43">
        <w:rPr>
          <w:rStyle w:val="s1"/>
        </w:rPr>
        <w:t>с</w:t>
      </w:r>
      <w:r w:rsidR="00A15F96" w:rsidRPr="00143D43">
        <w:rPr>
          <w:rStyle w:val="s1"/>
        </w:rPr>
        <w:t xml:space="preserve"> </w:t>
      </w:r>
      <w:r w:rsidRPr="00143D43">
        <w:rPr>
          <w:rStyle w:val="s1"/>
        </w:rPr>
        <w:t xml:space="preserve">пометкой в теме </w:t>
      </w:r>
      <w:r w:rsidR="003445BD">
        <w:rPr>
          <w:rStyle w:val="s1"/>
        </w:rPr>
        <w:t xml:space="preserve">письма </w:t>
      </w:r>
      <w:r w:rsidRPr="003445BD">
        <w:rPr>
          <w:rStyle w:val="s1"/>
          <w:b/>
        </w:rPr>
        <w:t xml:space="preserve">«Конференция </w:t>
      </w:r>
      <w:proofErr w:type="spellStart"/>
      <w:r w:rsidR="00D95C2A">
        <w:rPr>
          <w:rStyle w:val="s1"/>
          <w:b/>
        </w:rPr>
        <w:t>НПР</w:t>
      </w:r>
      <w:proofErr w:type="spellEnd"/>
      <w:r w:rsidRPr="003445BD">
        <w:rPr>
          <w:rStyle w:val="s1"/>
          <w:b/>
        </w:rPr>
        <w:t xml:space="preserve"> – </w:t>
      </w:r>
      <w:r w:rsidR="002F2E64" w:rsidRPr="003445BD">
        <w:rPr>
          <w:rStyle w:val="s1"/>
          <w:b/>
        </w:rPr>
        <w:t>апрель</w:t>
      </w:r>
      <w:r w:rsidRPr="003445BD">
        <w:rPr>
          <w:rStyle w:val="s1"/>
          <w:b/>
        </w:rPr>
        <w:t xml:space="preserve"> 20</w:t>
      </w:r>
      <w:r w:rsidR="00FC1A8D">
        <w:rPr>
          <w:rStyle w:val="s1"/>
          <w:b/>
        </w:rPr>
        <w:t>20</w:t>
      </w:r>
      <w:r w:rsidRPr="003445BD">
        <w:rPr>
          <w:rStyle w:val="s1"/>
          <w:b/>
        </w:rPr>
        <w:t>».</w:t>
      </w:r>
    </w:p>
    <w:p w:rsidR="00552F82" w:rsidRDefault="005F3F1C" w:rsidP="00FC1A8D">
      <w:pPr>
        <w:pStyle w:val="p15"/>
        <w:widowControl w:val="0"/>
        <w:spacing w:before="0" w:after="0"/>
        <w:ind w:firstLine="709"/>
        <w:jc w:val="both"/>
        <w:rPr>
          <w:color w:val="000000" w:themeColor="text1"/>
        </w:rPr>
      </w:pPr>
      <w:r>
        <w:rPr>
          <w:rStyle w:val="s1"/>
          <w:color w:val="000000" w:themeColor="text1"/>
        </w:rPr>
        <w:t xml:space="preserve">В заявке необходимо указать информацию в соответствии с </w:t>
      </w:r>
      <w:r w:rsidRPr="006F728B">
        <w:rPr>
          <w:rStyle w:val="s1"/>
          <w:b/>
          <w:color w:val="000000" w:themeColor="text1"/>
        </w:rPr>
        <w:t>Приложением 1</w:t>
      </w:r>
      <w:r>
        <w:rPr>
          <w:rStyle w:val="s1"/>
          <w:color w:val="000000" w:themeColor="text1"/>
        </w:rPr>
        <w:t xml:space="preserve"> к данному Информационному письму. Заявка подается отдельным файлом. Файлы именуются по фамилии первого автора и содержательной части. Например: </w:t>
      </w:r>
      <w:r w:rsidRPr="006F728B">
        <w:rPr>
          <w:rStyle w:val="s1"/>
          <w:b/>
          <w:color w:val="000000" w:themeColor="text1"/>
        </w:rPr>
        <w:t xml:space="preserve">«Иванов В.В. Статья», </w:t>
      </w:r>
      <w:r w:rsidRPr="006F728B">
        <w:rPr>
          <w:b/>
          <w:color w:val="000000" w:themeColor="text1"/>
        </w:rPr>
        <w:t>(либо «Иванов В.В. Тезисы»), «Иванов В.В. Заявка», «Иванов В.В. Квитанция об оплате»</w:t>
      </w:r>
      <w:r>
        <w:rPr>
          <w:color w:val="000000" w:themeColor="text1"/>
        </w:rPr>
        <w:t>.</w:t>
      </w:r>
    </w:p>
    <w:p w:rsidR="00552F82" w:rsidRPr="00E74AC4" w:rsidRDefault="005F3F1C" w:rsidP="00FC1A8D">
      <w:pPr>
        <w:pStyle w:val="Default"/>
        <w:widowControl w:val="0"/>
        <w:ind w:firstLine="709"/>
        <w:jc w:val="both"/>
        <w:rPr>
          <w:color w:val="000000" w:themeColor="text1"/>
          <w:spacing w:val="-4"/>
        </w:rPr>
      </w:pPr>
      <w:r w:rsidRPr="00E74AC4">
        <w:rPr>
          <w:color w:val="000000" w:themeColor="text1"/>
          <w:spacing w:val="-4"/>
        </w:rPr>
        <w:t xml:space="preserve">Организационный комитет конференции просит участников оплатить фиксированный организационный взнос в размере </w:t>
      </w:r>
      <w:r w:rsidR="00FC1A8D" w:rsidRPr="00E74AC4">
        <w:rPr>
          <w:b/>
          <w:color w:val="000000" w:themeColor="text1"/>
          <w:spacing w:val="-4"/>
        </w:rPr>
        <w:t>520</w:t>
      </w:r>
      <w:r w:rsidRPr="00E74AC4">
        <w:rPr>
          <w:b/>
          <w:color w:val="000000" w:themeColor="text1"/>
          <w:spacing w:val="-4"/>
        </w:rPr>
        <w:t xml:space="preserve"> руб.</w:t>
      </w:r>
      <w:r w:rsidRPr="00E74AC4">
        <w:rPr>
          <w:color w:val="000000" w:themeColor="text1"/>
          <w:spacing w:val="-4"/>
        </w:rPr>
        <w:t xml:space="preserve"> (участие в научной программе конференции, сертификат). Оплата организационного взноса может осуществляться одним из следующих способов: </w:t>
      </w:r>
    </w:p>
    <w:p w:rsidR="00552F82" w:rsidRDefault="005F3F1C" w:rsidP="00FC1A8D">
      <w:pPr>
        <w:pStyle w:val="Default"/>
        <w:widowControl w:val="0"/>
        <w:ind w:firstLine="709"/>
        <w:jc w:val="both"/>
        <w:rPr>
          <w:color w:val="000000" w:themeColor="text1"/>
        </w:rPr>
      </w:pPr>
      <w:r>
        <w:rPr>
          <w:color w:val="000000" w:themeColor="text1"/>
        </w:rPr>
        <w:t xml:space="preserve">1) банковским переводом по реквизитам, приведенным в </w:t>
      </w:r>
      <w:r w:rsidRPr="006F728B">
        <w:rPr>
          <w:b/>
          <w:color w:val="000000" w:themeColor="text1"/>
        </w:rPr>
        <w:t>Приложении 2</w:t>
      </w:r>
      <w:r>
        <w:rPr>
          <w:color w:val="000000" w:themeColor="text1"/>
        </w:rPr>
        <w:t xml:space="preserve">; </w:t>
      </w:r>
    </w:p>
    <w:p w:rsidR="00552F82" w:rsidRDefault="005F3F1C" w:rsidP="00FC1A8D">
      <w:pPr>
        <w:pStyle w:val="Default"/>
        <w:widowControl w:val="0"/>
        <w:ind w:firstLine="709"/>
        <w:jc w:val="both"/>
        <w:rPr>
          <w:color w:val="000000" w:themeColor="text1"/>
        </w:rPr>
      </w:pPr>
      <w:r>
        <w:rPr>
          <w:color w:val="000000" w:themeColor="text1"/>
        </w:rPr>
        <w:t>2) наличными в кассе ФГБОУ ВО «ОрелГУЭТ»</w:t>
      </w:r>
      <w:r w:rsidR="006F728B">
        <w:rPr>
          <w:color w:val="000000" w:themeColor="text1"/>
        </w:rPr>
        <w:t>.</w:t>
      </w:r>
    </w:p>
    <w:p w:rsidR="00552F82" w:rsidRDefault="005F3F1C" w:rsidP="00FC1A8D">
      <w:pPr>
        <w:pStyle w:val="Default"/>
        <w:widowControl w:val="0"/>
        <w:ind w:firstLine="709"/>
        <w:jc w:val="both"/>
        <w:rPr>
          <w:color w:val="000000" w:themeColor="text1"/>
        </w:rPr>
      </w:pPr>
      <w:r>
        <w:rPr>
          <w:color w:val="000000" w:themeColor="text1"/>
        </w:rPr>
        <w:t xml:space="preserve">Копии (скан-копии) квитанции об оплате должны быть предоставлены организатору конференции – </w:t>
      </w:r>
      <w:proofErr w:type="spellStart"/>
      <w:r w:rsidR="00A15F96" w:rsidRPr="003445BD">
        <w:rPr>
          <w:b/>
          <w:color w:val="000000" w:themeColor="text1"/>
        </w:rPr>
        <w:t>Шелепиной</w:t>
      </w:r>
      <w:proofErr w:type="spellEnd"/>
      <w:r w:rsidR="00A15F96" w:rsidRPr="003445BD">
        <w:rPr>
          <w:b/>
          <w:color w:val="000000" w:themeColor="text1"/>
        </w:rPr>
        <w:t xml:space="preserve"> Наталье Владимировне</w:t>
      </w:r>
      <w:r>
        <w:rPr>
          <w:color w:val="000000" w:themeColor="text1"/>
        </w:rPr>
        <w:t xml:space="preserve">. </w:t>
      </w:r>
    </w:p>
    <w:p w:rsidR="00552F82" w:rsidRDefault="005F3F1C" w:rsidP="00FC1A8D">
      <w:pPr>
        <w:pStyle w:val="Default"/>
        <w:widowControl w:val="0"/>
        <w:ind w:firstLine="709"/>
        <w:jc w:val="both"/>
        <w:rPr>
          <w:color w:val="000000" w:themeColor="text1"/>
        </w:rPr>
      </w:pPr>
      <w:r>
        <w:rPr>
          <w:bCs/>
          <w:color w:val="000000" w:themeColor="text1"/>
        </w:rPr>
        <w:t>Материалы конференции будут опубликованы в сборник</w:t>
      </w:r>
      <w:r w:rsidR="006F728B">
        <w:rPr>
          <w:bCs/>
          <w:color w:val="000000" w:themeColor="text1"/>
        </w:rPr>
        <w:t>е</w:t>
      </w:r>
      <w:r>
        <w:rPr>
          <w:bCs/>
          <w:color w:val="000000" w:themeColor="text1"/>
        </w:rPr>
        <w:t xml:space="preserve"> научных трудов серии «Образование и наука без границ: фундаментальные и прикладные исследования» (</w:t>
      </w:r>
      <w:proofErr w:type="spellStart"/>
      <w:r>
        <w:rPr>
          <w:bCs/>
          <w:color w:val="000000" w:themeColor="text1"/>
        </w:rPr>
        <w:t>ISSN</w:t>
      </w:r>
      <w:proofErr w:type="spellEnd"/>
      <w:r w:rsidR="00A15F96">
        <w:rPr>
          <w:bCs/>
          <w:color w:val="000000" w:themeColor="text1"/>
        </w:rPr>
        <w:t xml:space="preserve"> </w:t>
      </w:r>
      <w:r>
        <w:rPr>
          <w:bCs/>
          <w:color w:val="000000" w:themeColor="text1"/>
        </w:rPr>
        <w:t>2500-249</w:t>
      </w:r>
      <w:r>
        <w:rPr>
          <w:bCs/>
          <w:color w:val="000000" w:themeColor="text1"/>
          <w:lang w:val="en-US"/>
        </w:rPr>
        <w:t>X</w:t>
      </w:r>
      <w:r>
        <w:rPr>
          <w:bCs/>
          <w:color w:val="000000" w:themeColor="text1"/>
        </w:rPr>
        <w:t>), электронная версия котор</w:t>
      </w:r>
      <w:r w:rsidR="006F728B">
        <w:rPr>
          <w:bCs/>
          <w:color w:val="000000" w:themeColor="text1"/>
        </w:rPr>
        <w:t>ого</w:t>
      </w:r>
      <w:r>
        <w:rPr>
          <w:bCs/>
          <w:color w:val="000000" w:themeColor="text1"/>
        </w:rPr>
        <w:t xml:space="preserve"> размещается в открытом доступе на сайте университета, </w:t>
      </w:r>
      <w:r w:rsidR="00E74AC4">
        <w:rPr>
          <w:bCs/>
          <w:color w:val="000000" w:themeColor="text1"/>
        </w:rPr>
        <w:t xml:space="preserve">а также </w:t>
      </w:r>
      <w:r>
        <w:rPr>
          <w:bCs/>
          <w:color w:val="000000" w:themeColor="text1"/>
        </w:rPr>
        <w:t xml:space="preserve">индексируется в базе данных </w:t>
      </w:r>
      <w:proofErr w:type="spellStart"/>
      <w:r>
        <w:rPr>
          <w:bCs/>
          <w:color w:val="000000" w:themeColor="text1"/>
        </w:rPr>
        <w:t>РИНЦ</w:t>
      </w:r>
      <w:proofErr w:type="spellEnd"/>
      <w:r>
        <w:rPr>
          <w:bCs/>
          <w:color w:val="000000" w:themeColor="text1"/>
        </w:rPr>
        <w:t xml:space="preserve"> (eLIBRARY.RU)</w:t>
      </w:r>
      <w:r w:rsidR="00E35757">
        <w:rPr>
          <w:bCs/>
          <w:color w:val="000000" w:themeColor="text1"/>
        </w:rPr>
        <w:t xml:space="preserve"> и в </w:t>
      </w:r>
      <w:proofErr w:type="spellStart"/>
      <w:r w:rsidR="00E35757">
        <w:rPr>
          <w:bCs/>
          <w:color w:val="000000" w:themeColor="text1"/>
          <w:lang w:val="en-US"/>
        </w:rPr>
        <w:t>CrossRef</w:t>
      </w:r>
      <w:proofErr w:type="spellEnd"/>
      <w:r w:rsidR="00E35757" w:rsidRPr="00E35757">
        <w:rPr>
          <w:bCs/>
          <w:color w:val="000000" w:themeColor="text1"/>
        </w:rPr>
        <w:t xml:space="preserve"> </w:t>
      </w:r>
      <w:r w:rsidR="00E35757">
        <w:rPr>
          <w:bCs/>
          <w:color w:val="000000" w:themeColor="text1"/>
        </w:rPr>
        <w:t xml:space="preserve">– </w:t>
      </w:r>
      <w:r w:rsidR="00AD687B">
        <w:rPr>
          <w:bCs/>
          <w:color w:val="000000" w:themeColor="text1"/>
        </w:rPr>
        <w:t xml:space="preserve">с 2019 года </w:t>
      </w:r>
      <w:r w:rsidR="00E35757">
        <w:rPr>
          <w:bCs/>
          <w:color w:val="000000" w:themeColor="text1"/>
        </w:rPr>
        <w:t xml:space="preserve">всем </w:t>
      </w:r>
      <w:r w:rsidR="00E74AC4" w:rsidRPr="00E74AC4">
        <w:rPr>
          <w:bCs/>
          <w:color w:val="000000" w:themeColor="text1"/>
        </w:rPr>
        <w:t>статьям (тезисам докладов)</w:t>
      </w:r>
      <w:r w:rsidR="00E74AC4">
        <w:rPr>
          <w:bCs/>
          <w:color w:val="000000" w:themeColor="text1"/>
        </w:rPr>
        <w:t xml:space="preserve">, </w:t>
      </w:r>
      <w:r w:rsidR="00E35757">
        <w:rPr>
          <w:bCs/>
          <w:color w:val="000000" w:themeColor="text1"/>
        </w:rPr>
        <w:t>опубликованным в сборник</w:t>
      </w:r>
      <w:r w:rsidR="00AD687B">
        <w:rPr>
          <w:bCs/>
          <w:color w:val="000000" w:themeColor="text1"/>
        </w:rPr>
        <w:t>ах данной серии</w:t>
      </w:r>
      <w:r w:rsidR="00E74AC4">
        <w:rPr>
          <w:bCs/>
          <w:color w:val="000000" w:themeColor="text1"/>
        </w:rPr>
        <w:t>,</w:t>
      </w:r>
      <w:r w:rsidR="00E35757">
        <w:rPr>
          <w:bCs/>
          <w:color w:val="000000" w:themeColor="text1"/>
        </w:rPr>
        <w:t xml:space="preserve"> присваиваются </w:t>
      </w:r>
      <w:r w:rsidR="00AD687B">
        <w:rPr>
          <w:bCs/>
          <w:color w:val="000000" w:themeColor="text1"/>
        </w:rPr>
        <w:t xml:space="preserve">уникальные номера </w:t>
      </w:r>
      <w:proofErr w:type="spellStart"/>
      <w:r w:rsidR="00AD687B">
        <w:rPr>
          <w:bCs/>
          <w:color w:val="000000" w:themeColor="text1"/>
          <w:lang w:val="en-US"/>
        </w:rPr>
        <w:t>DOI</w:t>
      </w:r>
      <w:proofErr w:type="spellEnd"/>
      <w:r w:rsidR="00AD687B" w:rsidRPr="00AD687B">
        <w:rPr>
          <w:bCs/>
          <w:color w:val="000000" w:themeColor="text1"/>
        </w:rPr>
        <w:t xml:space="preserve"> (</w:t>
      </w:r>
      <w:proofErr w:type="spellStart"/>
      <w:r w:rsidR="00AD687B" w:rsidRPr="00AD687B">
        <w:rPr>
          <w:bCs/>
          <w:color w:val="000000" w:themeColor="text1"/>
        </w:rPr>
        <w:t>Digital</w:t>
      </w:r>
      <w:proofErr w:type="spellEnd"/>
      <w:r w:rsidR="00AD687B" w:rsidRPr="00AD687B">
        <w:rPr>
          <w:bCs/>
          <w:color w:val="000000" w:themeColor="text1"/>
        </w:rPr>
        <w:t xml:space="preserve"> </w:t>
      </w:r>
      <w:proofErr w:type="spellStart"/>
      <w:r w:rsidR="00AD687B" w:rsidRPr="00AD687B">
        <w:rPr>
          <w:bCs/>
          <w:color w:val="000000" w:themeColor="text1"/>
        </w:rPr>
        <w:t>Object</w:t>
      </w:r>
      <w:proofErr w:type="spellEnd"/>
      <w:r w:rsidR="00AD687B" w:rsidRPr="00AD687B">
        <w:rPr>
          <w:bCs/>
          <w:color w:val="000000" w:themeColor="text1"/>
        </w:rPr>
        <w:t xml:space="preserve"> </w:t>
      </w:r>
      <w:proofErr w:type="spellStart"/>
      <w:r w:rsidR="00AD687B" w:rsidRPr="00AD687B">
        <w:rPr>
          <w:bCs/>
          <w:color w:val="000000" w:themeColor="text1"/>
        </w:rPr>
        <w:t>Identifier</w:t>
      </w:r>
      <w:proofErr w:type="spellEnd"/>
      <w:r w:rsidR="00AD687B" w:rsidRPr="00AD687B">
        <w:rPr>
          <w:bCs/>
          <w:color w:val="000000" w:themeColor="text1"/>
        </w:rPr>
        <w:t xml:space="preserve"> / </w:t>
      </w:r>
      <w:r w:rsidR="00AD687B">
        <w:rPr>
          <w:bCs/>
          <w:color w:val="000000" w:themeColor="text1"/>
        </w:rPr>
        <w:t>ц</w:t>
      </w:r>
      <w:r w:rsidR="00AD687B" w:rsidRPr="00AD687B">
        <w:rPr>
          <w:bCs/>
          <w:color w:val="000000" w:themeColor="text1"/>
        </w:rPr>
        <w:t>ифровой идентификатор объекта</w:t>
      </w:r>
      <w:r w:rsidR="00AD687B">
        <w:rPr>
          <w:bCs/>
          <w:color w:val="000000" w:themeColor="text1"/>
        </w:rPr>
        <w:t>)</w:t>
      </w:r>
      <w:r>
        <w:rPr>
          <w:bCs/>
          <w:color w:val="000000" w:themeColor="text1"/>
        </w:rPr>
        <w:t xml:space="preserve">. </w:t>
      </w:r>
    </w:p>
    <w:p w:rsidR="00552F82" w:rsidRDefault="00552F82" w:rsidP="00FC1A8D">
      <w:pPr>
        <w:pStyle w:val="p17"/>
        <w:widowControl w:val="0"/>
        <w:spacing w:before="0" w:after="0"/>
        <w:jc w:val="center"/>
        <w:rPr>
          <w:rStyle w:val="s3"/>
          <w:b/>
          <w:color w:val="000000" w:themeColor="text1"/>
        </w:rPr>
      </w:pPr>
    </w:p>
    <w:p w:rsidR="00552F82" w:rsidRDefault="005F3F1C" w:rsidP="00FC1A8D">
      <w:pPr>
        <w:pStyle w:val="p17"/>
        <w:widowControl w:val="0"/>
        <w:spacing w:before="0" w:after="0"/>
        <w:jc w:val="center"/>
        <w:rPr>
          <w:color w:val="000000" w:themeColor="text1"/>
        </w:rPr>
      </w:pPr>
      <w:r>
        <w:rPr>
          <w:rStyle w:val="s3"/>
          <w:b/>
          <w:color w:val="000000" w:themeColor="text1"/>
        </w:rPr>
        <w:t>Требования к оформлению материалов для публикации</w:t>
      </w:r>
    </w:p>
    <w:p w:rsidR="00552F82" w:rsidRDefault="005F3F1C" w:rsidP="00FC1A8D">
      <w:pPr>
        <w:widowControl w:val="0"/>
        <w:suppressAutoHyphens w:val="0"/>
        <w:ind w:firstLine="709"/>
        <w:jc w:val="both"/>
        <w:textAlignment w:val="auto"/>
        <w:rPr>
          <w:szCs w:val="24"/>
        </w:rPr>
      </w:pPr>
      <w:r>
        <w:rPr>
          <w:szCs w:val="24"/>
        </w:rPr>
        <w:t xml:space="preserve">Статья (тезисы) может быть представлена на русском, английском или родном языке участника конференции (в последнем случае обязательно должен быть предоставлен перевод на английский и русский языки названия работы, фамилии, имени и отчества автора, аннотации и ключевых слов). Образец оформления статьи (тезисов) представлен в </w:t>
      </w:r>
      <w:r w:rsidRPr="006F728B">
        <w:rPr>
          <w:b/>
          <w:szCs w:val="24"/>
        </w:rPr>
        <w:t>Приложении 3</w:t>
      </w:r>
      <w:r>
        <w:rPr>
          <w:szCs w:val="24"/>
        </w:rPr>
        <w:t xml:space="preserve">. </w:t>
      </w:r>
    </w:p>
    <w:p w:rsidR="00552F82" w:rsidRDefault="005F3F1C" w:rsidP="00FC1A8D">
      <w:pPr>
        <w:widowControl w:val="0"/>
        <w:suppressAutoHyphens w:val="0"/>
        <w:ind w:firstLine="709"/>
        <w:jc w:val="both"/>
        <w:textAlignment w:val="auto"/>
        <w:rPr>
          <w:szCs w:val="24"/>
        </w:rPr>
      </w:pPr>
      <w:r>
        <w:rPr>
          <w:szCs w:val="24"/>
        </w:rPr>
        <w:t>Перед основным текстом статьи (тезисов) должна быть помещена краткая (до 500 знаков) аннотация и 4-8 ключевых слов (словосочетаний).</w:t>
      </w:r>
    </w:p>
    <w:p w:rsidR="00552F82" w:rsidRDefault="005F3F1C" w:rsidP="00FC1A8D">
      <w:pPr>
        <w:widowControl w:val="0"/>
        <w:suppressAutoHyphens w:val="0"/>
        <w:ind w:firstLine="709"/>
        <w:jc w:val="both"/>
        <w:textAlignment w:val="auto"/>
        <w:rPr>
          <w:szCs w:val="24"/>
        </w:rPr>
      </w:pPr>
      <w:r>
        <w:rPr>
          <w:szCs w:val="24"/>
        </w:rPr>
        <w:t>Объем тезисов выступления (доклада): 1-3 страниц (3 000–9 999 знаков с пробелами). Объём научной статьи: 4-10 страниц (10 000–20 000 знаков с пробелами).</w:t>
      </w:r>
    </w:p>
    <w:p w:rsidR="00552F82" w:rsidRDefault="005F3F1C" w:rsidP="00FC1A8D">
      <w:pPr>
        <w:widowControl w:val="0"/>
        <w:suppressAutoHyphens w:val="0"/>
        <w:ind w:firstLine="709"/>
        <w:jc w:val="both"/>
        <w:textAlignment w:val="auto"/>
        <w:rPr>
          <w:szCs w:val="24"/>
        </w:rPr>
      </w:pPr>
      <w:r>
        <w:rPr>
          <w:szCs w:val="24"/>
        </w:rPr>
        <w:t xml:space="preserve">Формат текста – </w:t>
      </w:r>
      <w:r>
        <w:rPr>
          <w:szCs w:val="24"/>
          <w:lang w:val="en-US"/>
        </w:rPr>
        <w:t>Microsoft</w:t>
      </w:r>
      <w:r>
        <w:rPr>
          <w:szCs w:val="24"/>
        </w:rPr>
        <w:t xml:space="preserve"> </w:t>
      </w:r>
      <w:r>
        <w:rPr>
          <w:szCs w:val="24"/>
          <w:lang w:val="en-US"/>
        </w:rPr>
        <w:t>Word</w:t>
      </w:r>
      <w:r>
        <w:rPr>
          <w:szCs w:val="24"/>
        </w:rPr>
        <w:t xml:space="preserve"> (*.</w:t>
      </w:r>
      <w:r>
        <w:rPr>
          <w:szCs w:val="24"/>
          <w:lang w:val="en-US"/>
        </w:rPr>
        <w:t>doc</w:t>
      </w:r>
      <w:r>
        <w:rPr>
          <w:szCs w:val="24"/>
        </w:rPr>
        <w:t>, *.</w:t>
      </w:r>
      <w:proofErr w:type="spellStart"/>
      <w:r>
        <w:rPr>
          <w:szCs w:val="24"/>
          <w:lang w:val="en-US"/>
        </w:rPr>
        <w:t>docx</w:t>
      </w:r>
      <w:proofErr w:type="spellEnd"/>
      <w:r>
        <w:rPr>
          <w:szCs w:val="24"/>
        </w:rPr>
        <w:t xml:space="preserve">); формат страницы: </w:t>
      </w:r>
      <w:proofErr w:type="spellStart"/>
      <w:r>
        <w:rPr>
          <w:szCs w:val="24"/>
        </w:rPr>
        <w:t>А4</w:t>
      </w:r>
      <w:proofErr w:type="spellEnd"/>
      <w:r>
        <w:rPr>
          <w:szCs w:val="24"/>
        </w:rPr>
        <w:t xml:space="preserve"> (210x297 мм); ориентация </w:t>
      </w:r>
      <w:r w:rsidR="00FD7CB9">
        <w:rPr>
          <w:szCs w:val="24"/>
        </w:rPr>
        <w:t>–</w:t>
      </w:r>
      <w:r w:rsidR="00112D53">
        <w:rPr>
          <w:szCs w:val="24"/>
        </w:rPr>
        <w:t xml:space="preserve"> </w:t>
      </w:r>
      <w:r>
        <w:rPr>
          <w:szCs w:val="24"/>
        </w:rPr>
        <w:t xml:space="preserve">книжная, размер (кегль) </w:t>
      </w:r>
      <w:r w:rsidR="009B1E95">
        <w:rPr>
          <w:szCs w:val="24"/>
        </w:rPr>
        <w:t>–</w:t>
      </w:r>
      <w:r>
        <w:rPr>
          <w:szCs w:val="24"/>
        </w:rPr>
        <w:t xml:space="preserve"> 12; тип шрифта </w:t>
      </w:r>
      <w:r w:rsidR="00FD7CB9">
        <w:rPr>
          <w:szCs w:val="24"/>
        </w:rPr>
        <w:t>–</w:t>
      </w:r>
      <w:r w:rsidR="009B1E95">
        <w:rPr>
          <w:szCs w:val="24"/>
        </w:rPr>
        <w:t xml:space="preserve"> </w:t>
      </w:r>
      <w:r>
        <w:rPr>
          <w:szCs w:val="24"/>
          <w:lang w:val="en-US"/>
        </w:rPr>
        <w:t>Times</w:t>
      </w:r>
      <w:r>
        <w:rPr>
          <w:szCs w:val="24"/>
        </w:rPr>
        <w:t xml:space="preserve"> </w:t>
      </w:r>
      <w:r>
        <w:rPr>
          <w:szCs w:val="24"/>
          <w:lang w:val="en-US"/>
        </w:rPr>
        <w:t>New</w:t>
      </w:r>
      <w:r>
        <w:rPr>
          <w:szCs w:val="24"/>
        </w:rPr>
        <w:t xml:space="preserve"> </w:t>
      </w:r>
      <w:r>
        <w:rPr>
          <w:szCs w:val="24"/>
          <w:lang w:val="en-US"/>
        </w:rPr>
        <w:t>Roman</w:t>
      </w:r>
      <w:r>
        <w:rPr>
          <w:szCs w:val="24"/>
        </w:rPr>
        <w:t xml:space="preserve">; межстрочный интервал </w:t>
      </w:r>
      <w:r w:rsidR="00FD7CB9">
        <w:rPr>
          <w:szCs w:val="24"/>
        </w:rPr>
        <w:t>–</w:t>
      </w:r>
      <w:r>
        <w:rPr>
          <w:szCs w:val="24"/>
        </w:rPr>
        <w:t xml:space="preserve">одинарный; абзацный отступ – 1,25 см.; все поля </w:t>
      </w:r>
      <w:r w:rsidR="009B1E95">
        <w:rPr>
          <w:szCs w:val="24"/>
        </w:rPr>
        <w:t>–</w:t>
      </w:r>
      <w:r>
        <w:rPr>
          <w:szCs w:val="24"/>
        </w:rPr>
        <w:t>20 мм. Текст должен быть выровнен по ширине. Не допускается вставка разрыва страниц, разрыва разделов, деление текста на колонки, использование автоматических списков, скрытого текста, макросов и иного дополнительного форматирования.</w:t>
      </w:r>
    </w:p>
    <w:p w:rsidR="00552F82" w:rsidRPr="00E74AC4" w:rsidRDefault="005F3F1C" w:rsidP="00FC1A8D">
      <w:pPr>
        <w:widowControl w:val="0"/>
        <w:suppressAutoHyphens w:val="0"/>
        <w:ind w:firstLine="709"/>
        <w:jc w:val="both"/>
        <w:textAlignment w:val="auto"/>
        <w:rPr>
          <w:spacing w:val="-2"/>
          <w:szCs w:val="24"/>
        </w:rPr>
      </w:pPr>
      <w:r w:rsidRPr="00E74AC4">
        <w:rPr>
          <w:spacing w:val="-2"/>
          <w:szCs w:val="24"/>
        </w:rPr>
        <w:t xml:space="preserve">Формулы выполняются курсивом (основной размер символа 10-12 </w:t>
      </w:r>
      <w:proofErr w:type="spellStart"/>
      <w:r w:rsidRPr="00E74AC4">
        <w:rPr>
          <w:spacing w:val="-2"/>
          <w:szCs w:val="24"/>
        </w:rPr>
        <w:t>pt</w:t>
      </w:r>
      <w:proofErr w:type="spellEnd"/>
      <w:r w:rsidRPr="00E74AC4">
        <w:rPr>
          <w:spacing w:val="-2"/>
          <w:szCs w:val="24"/>
        </w:rPr>
        <w:t>), размещаются по центру строки, нумерация формул по правому краю, в круглых скобках. В формулах в качестве символов следует применять обозначения, установленные соответствующими государственными стандартами.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Если уравнение не умещается в одну строку, оно должно быть перенесено после знака равенства «=», или после знака «+», или после других математических знаков с их обязательным повторением в новой строке.</w:t>
      </w:r>
    </w:p>
    <w:p w:rsidR="00552F82" w:rsidRDefault="005F3F1C" w:rsidP="00FC1A8D">
      <w:pPr>
        <w:widowControl w:val="0"/>
        <w:suppressAutoHyphens w:val="0"/>
        <w:ind w:firstLine="709"/>
        <w:jc w:val="both"/>
        <w:textAlignment w:val="auto"/>
        <w:rPr>
          <w:szCs w:val="24"/>
        </w:rPr>
      </w:pPr>
      <w:r>
        <w:rPr>
          <w:szCs w:val="24"/>
        </w:rPr>
        <w:t xml:space="preserve">Рисунки должны быть монохромными (не цветными). Ширина рисунка не должна превышать 160 мм, высота – 200 мм. Разрешение – не менее 300 </w:t>
      </w:r>
      <w:proofErr w:type="spellStart"/>
      <w:r>
        <w:rPr>
          <w:szCs w:val="24"/>
        </w:rPr>
        <w:t>pp</w:t>
      </w:r>
      <w:proofErr w:type="spellEnd"/>
      <w:r>
        <w:rPr>
          <w:szCs w:val="24"/>
        </w:rPr>
        <w:t xml:space="preserve">. Настоятельно рекомендуется все схемы, графики, диаграммы и прочие иллюстративные материалы, созданные с помощью встроенных средств (инструментов, фигур) </w:t>
      </w:r>
      <w:proofErr w:type="spellStart"/>
      <w:r>
        <w:rPr>
          <w:szCs w:val="24"/>
        </w:rPr>
        <w:t>Microsoft</w:t>
      </w:r>
      <w:proofErr w:type="spellEnd"/>
      <w:r>
        <w:rPr>
          <w:szCs w:val="24"/>
        </w:rPr>
        <w:t xml:space="preserve"> </w:t>
      </w:r>
      <w:proofErr w:type="spellStart"/>
      <w:r>
        <w:rPr>
          <w:szCs w:val="24"/>
        </w:rPr>
        <w:t>Word</w:t>
      </w:r>
      <w:proofErr w:type="spellEnd"/>
      <w:r>
        <w:rPr>
          <w:szCs w:val="24"/>
        </w:rPr>
        <w:t>, сохранять в виде графических файлов (в формате *.</w:t>
      </w:r>
      <w:proofErr w:type="spellStart"/>
      <w:r>
        <w:rPr>
          <w:szCs w:val="24"/>
        </w:rPr>
        <w:t>jpg</w:t>
      </w:r>
      <w:proofErr w:type="spellEnd"/>
      <w:r>
        <w:rPr>
          <w:szCs w:val="24"/>
        </w:rPr>
        <w:t>, *.</w:t>
      </w:r>
      <w:proofErr w:type="spellStart"/>
      <w:r>
        <w:rPr>
          <w:szCs w:val="24"/>
        </w:rPr>
        <w:t>bmp</w:t>
      </w:r>
      <w:proofErr w:type="spellEnd"/>
      <w:r>
        <w:rPr>
          <w:szCs w:val="24"/>
        </w:rPr>
        <w:t>, *.</w:t>
      </w:r>
      <w:proofErr w:type="spellStart"/>
      <w:r>
        <w:rPr>
          <w:szCs w:val="24"/>
        </w:rPr>
        <w:t>png</w:t>
      </w:r>
      <w:proofErr w:type="spellEnd"/>
      <w:r>
        <w:rPr>
          <w:szCs w:val="24"/>
        </w:rPr>
        <w:t xml:space="preserve"> или др</w:t>
      </w:r>
      <w:r w:rsidR="00AF701B">
        <w:rPr>
          <w:szCs w:val="24"/>
        </w:rPr>
        <w:t>.</w:t>
      </w:r>
      <w:r>
        <w:rPr>
          <w:szCs w:val="24"/>
        </w:rPr>
        <w:t xml:space="preserve">) и затем вставлять в текст как готовые рисунки. Номер и наименование размещаются под рисунком, по центру строки. </w:t>
      </w:r>
    </w:p>
    <w:p w:rsidR="00552F82" w:rsidRDefault="005F3F1C" w:rsidP="00FC1A8D">
      <w:pPr>
        <w:widowControl w:val="0"/>
        <w:suppressAutoHyphens w:val="0"/>
        <w:ind w:firstLine="709"/>
        <w:jc w:val="both"/>
        <w:textAlignment w:val="auto"/>
      </w:pPr>
      <w:r>
        <w:rPr>
          <w:szCs w:val="24"/>
        </w:rPr>
        <w:lastRenderedPageBreak/>
        <w:t xml:space="preserve">Таблицы, в зависимости от размера, размещают непосредственно после абзаца, в котором впервые упоминается таблица, или на следующей странице. В таблицах допускается уменьшение шрифта до 10-11 пт. Каждая таблица должна иметь номер и название, которые располагаются перед таблицей. Заголовки столбцов (граф) и строк в шапке (головке) таблицы следует писать с прописной буквы, а подзаголовки – со строчной буквы, если последние подчиняются заголовку. Разделять заголовки и подзаголовки диагональными линиями не допускается. Графу «№ п/п» в таблицу не включают. </w:t>
      </w:r>
    </w:p>
    <w:p w:rsidR="00112D53" w:rsidRDefault="005F3F1C" w:rsidP="00FC1A8D">
      <w:pPr>
        <w:widowControl w:val="0"/>
        <w:suppressAutoHyphens w:val="0"/>
        <w:ind w:firstLine="709"/>
        <w:jc w:val="both"/>
        <w:textAlignment w:val="auto"/>
        <w:rPr>
          <w:szCs w:val="24"/>
        </w:rPr>
      </w:pPr>
      <w:r>
        <w:rPr>
          <w:szCs w:val="24"/>
        </w:rPr>
        <w:t xml:space="preserve">В конце статьи (тезисов) приводится нумерованный список цитируемой литературы («Список источников»), оформленный в соответствии с ГОСТ Р 7.0.5-2008 «Библиографическая ссылка. Общие требования и правила оформления». Настоятельно рекомендуется, по возможности, включать в список первоисточники цитируемого текста (научные статьи, монографии, и др.), а не вторичные источники информации (учебные издания, обзорные статьи, рефераты и т.п.). </w:t>
      </w:r>
    </w:p>
    <w:p w:rsidR="00112D53" w:rsidRDefault="005F3F1C" w:rsidP="00FC1A8D">
      <w:pPr>
        <w:widowControl w:val="0"/>
        <w:suppressAutoHyphens w:val="0"/>
        <w:ind w:firstLine="709"/>
        <w:jc w:val="both"/>
        <w:textAlignment w:val="auto"/>
        <w:rPr>
          <w:szCs w:val="24"/>
        </w:rPr>
      </w:pPr>
      <w:r w:rsidRPr="00112D53">
        <w:rPr>
          <w:b/>
          <w:szCs w:val="24"/>
        </w:rPr>
        <w:t>Не рекомендуется в качестве источников в научной статье использовать научно-популярные, публицистические, развлекательные и иные не</w:t>
      </w:r>
      <w:r w:rsidR="0089589C">
        <w:rPr>
          <w:b/>
          <w:szCs w:val="24"/>
        </w:rPr>
        <w:t xml:space="preserve"> </w:t>
      </w:r>
      <w:r w:rsidRPr="00112D53">
        <w:rPr>
          <w:b/>
          <w:szCs w:val="24"/>
        </w:rPr>
        <w:t>научные издания (электронные ресурсы).</w:t>
      </w:r>
      <w:r>
        <w:rPr>
          <w:szCs w:val="24"/>
        </w:rPr>
        <w:t xml:space="preserve"> </w:t>
      </w:r>
    </w:p>
    <w:p w:rsidR="00552F82" w:rsidRDefault="005F3F1C" w:rsidP="00FC1A8D">
      <w:pPr>
        <w:widowControl w:val="0"/>
        <w:suppressAutoHyphens w:val="0"/>
        <w:ind w:firstLine="709"/>
        <w:jc w:val="both"/>
        <w:textAlignment w:val="auto"/>
        <w:rPr>
          <w:szCs w:val="24"/>
        </w:rPr>
      </w:pPr>
      <w:r>
        <w:rPr>
          <w:szCs w:val="24"/>
        </w:rPr>
        <w:t>Источники нумеруются в алфавитном порядке, либо по мере их упоминания в тексте (в этом случае, при повторном упоминании уже включенного в список источника повторяется присвоенный ему номер). Ссылки на список источников, размещенные в тексте статьи необходимо заключать в квадратные скобки, например: [14] или: «</w:t>
      </w:r>
      <w:r>
        <w:rPr>
          <w:i/>
          <w:iCs/>
          <w:szCs w:val="24"/>
        </w:rPr>
        <w:t>текст цитаты</w:t>
      </w:r>
      <w:r>
        <w:rPr>
          <w:szCs w:val="24"/>
        </w:rPr>
        <w:t xml:space="preserve">» [11, с. 125-126]. </w:t>
      </w:r>
    </w:p>
    <w:p w:rsidR="00552F82" w:rsidRDefault="005F3F1C" w:rsidP="00FC1A8D">
      <w:pPr>
        <w:widowControl w:val="0"/>
        <w:suppressAutoHyphens w:val="0"/>
        <w:ind w:firstLine="709"/>
        <w:jc w:val="both"/>
        <w:textAlignment w:val="auto"/>
        <w:rPr>
          <w:szCs w:val="24"/>
        </w:rPr>
      </w:pPr>
      <w:r>
        <w:rPr>
          <w:szCs w:val="24"/>
        </w:rPr>
        <w:t xml:space="preserve">В конце материалов, справа, полужирным курсивом указывается Ф.И.О. автора (полностью). Строкой ниже, курсивом – ученая степень; ученое звание (при наличии); официальное название вуза или иной организации, являющейся основным местом работы автора (может быть приведено полное или краткое наименование, соответствующее уставу организации); местонахождение вуза (город, страна, по желанию (не обязательно) – адрес); личный или рабочий адрес электронной почты автора (см. </w:t>
      </w:r>
      <w:r w:rsidR="009324D9" w:rsidRPr="009324D9">
        <w:rPr>
          <w:b/>
          <w:szCs w:val="24"/>
        </w:rPr>
        <w:t>П</w:t>
      </w:r>
      <w:r w:rsidRPr="009324D9">
        <w:rPr>
          <w:b/>
          <w:szCs w:val="24"/>
        </w:rPr>
        <w:t>риложение 1</w:t>
      </w:r>
      <w:r>
        <w:rPr>
          <w:szCs w:val="24"/>
        </w:rPr>
        <w:t>). В сведениях об авторе могут быть также указаны должность и наименование подразделения (кафедры, отдела, департамента и т.п.), почетные звания и иная дополнительная информация.</w:t>
      </w:r>
    </w:p>
    <w:p w:rsidR="00552F82" w:rsidRDefault="00552F82" w:rsidP="00FC1A8D">
      <w:pPr>
        <w:widowControl w:val="0"/>
        <w:suppressAutoHyphens w:val="0"/>
        <w:ind w:firstLine="709"/>
        <w:jc w:val="both"/>
        <w:textAlignment w:val="auto"/>
        <w:rPr>
          <w:szCs w:val="24"/>
          <w:u w:val="single"/>
        </w:rPr>
      </w:pPr>
    </w:p>
    <w:p w:rsidR="00552F82" w:rsidRDefault="005F3F1C" w:rsidP="00FC1A8D">
      <w:pPr>
        <w:widowControl w:val="0"/>
        <w:suppressAutoHyphens w:val="0"/>
        <w:jc w:val="center"/>
        <w:textAlignment w:val="auto"/>
        <w:rPr>
          <w:b/>
          <w:szCs w:val="24"/>
        </w:rPr>
      </w:pPr>
      <w:r>
        <w:rPr>
          <w:b/>
          <w:szCs w:val="24"/>
        </w:rPr>
        <w:t>Условия публикации</w:t>
      </w:r>
    </w:p>
    <w:p w:rsidR="00552F82" w:rsidRPr="00FC1A8D" w:rsidRDefault="005F3F1C" w:rsidP="00FC1A8D">
      <w:pPr>
        <w:widowControl w:val="0"/>
        <w:suppressAutoHyphens w:val="0"/>
        <w:ind w:firstLine="709"/>
        <w:jc w:val="both"/>
        <w:textAlignment w:val="auto"/>
        <w:rPr>
          <w:b/>
          <w:szCs w:val="24"/>
        </w:rPr>
      </w:pPr>
      <w:r>
        <w:rPr>
          <w:szCs w:val="24"/>
        </w:rPr>
        <w:t xml:space="preserve">От каждого участника (автора) к публикации принимается не более 2-х работ </w:t>
      </w:r>
      <w:r>
        <w:rPr>
          <w:color w:val="000000" w:themeColor="text1"/>
        </w:rPr>
        <w:t>(тезисов докладов, статей)</w:t>
      </w:r>
      <w:r>
        <w:rPr>
          <w:szCs w:val="24"/>
        </w:rPr>
        <w:t xml:space="preserve">, направляемых в разные секции конференции. </w:t>
      </w:r>
      <w:r w:rsidRPr="00FC1A8D">
        <w:rPr>
          <w:b/>
          <w:szCs w:val="24"/>
        </w:rPr>
        <w:t xml:space="preserve">Число авторов – не более одного. </w:t>
      </w:r>
      <w:r w:rsidRPr="00FC1A8D">
        <w:rPr>
          <w:rStyle w:val="s1"/>
          <w:b/>
          <w:color w:val="000000" w:themeColor="text1"/>
          <w:szCs w:val="24"/>
        </w:rPr>
        <w:t>Допускается наличие одного зарубежного соавтора.</w:t>
      </w:r>
    </w:p>
    <w:p w:rsidR="00552F82" w:rsidRDefault="005F3F1C" w:rsidP="00FC1A8D">
      <w:pPr>
        <w:widowControl w:val="0"/>
        <w:suppressAutoHyphens w:val="0"/>
        <w:ind w:firstLine="709"/>
        <w:jc w:val="both"/>
        <w:textAlignment w:val="auto"/>
        <w:rPr>
          <w:szCs w:val="24"/>
        </w:rPr>
      </w:pPr>
      <w:r>
        <w:rPr>
          <w:szCs w:val="24"/>
        </w:rPr>
        <w:t xml:space="preserve">Предоставляя текст работы для публикации, автор гарантирует достоверность и точность всех сведений о себе, отсутствие плагиата и других форм неправомерного заимствования в рукописи произведения, надлежащее (корректное) оформление всех заимствований текста, таблиц, схем, иллюстраций. Автор несет полную ответственность за содержание текста и иных публикуемых материалов, подбор и точность приведенных фактов, цитат, статистических данных и прочих сведений. Автор, направляя рукопись научной статьи (тезисов доклада) в редакцию, принимает личную ответственность за оригинальность и достоверность изложения результатов проведенного им исследования, за соблюдение авторских и иных прав всех лиц, прямо или косвенно причастных к проведению исследования, изложению и опубликованию полученных результатов. </w:t>
      </w:r>
    </w:p>
    <w:p w:rsidR="00552F82" w:rsidRPr="00112D53" w:rsidRDefault="005F3F1C" w:rsidP="00FC1A8D">
      <w:pPr>
        <w:widowControl w:val="0"/>
        <w:suppressAutoHyphens w:val="0"/>
        <w:ind w:firstLine="709"/>
        <w:jc w:val="both"/>
        <w:textAlignment w:val="auto"/>
        <w:rPr>
          <w:spacing w:val="-2"/>
          <w:szCs w:val="24"/>
        </w:rPr>
      </w:pPr>
      <w:r>
        <w:rPr>
          <w:b/>
          <w:szCs w:val="24"/>
        </w:rPr>
        <w:t xml:space="preserve">Все статьи проверяются на оригинальность. </w:t>
      </w:r>
      <w:r w:rsidRPr="00112D53">
        <w:rPr>
          <w:spacing w:val="-2"/>
          <w:szCs w:val="24"/>
        </w:rPr>
        <w:t xml:space="preserve">Объем заимствованного текста не должен </w:t>
      </w:r>
      <w:r w:rsidRPr="0089589C">
        <w:rPr>
          <w:spacing w:val="-2"/>
          <w:szCs w:val="24"/>
        </w:rPr>
        <w:t>превышать 30%</w:t>
      </w:r>
      <w:r w:rsidRPr="00112D53">
        <w:rPr>
          <w:spacing w:val="-2"/>
          <w:szCs w:val="24"/>
        </w:rPr>
        <w:t xml:space="preserve"> (</w:t>
      </w:r>
      <w:r w:rsidRPr="0089589C">
        <w:rPr>
          <w:b/>
          <w:spacing w:val="-2"/>
          <w:szCs w:val="24"/>
        </w:rPr>
        <w:t>оригинальность</w:t>
      </w:r>
      <w:r w:rsidRPr="00112D53">
        <w:rPr>
          <w:spacing w:val="-2"/>
          <w:szCs w:val="24"/>
        </w:rPr>
        <w:t xml:space="preserve"> </w:t>
      </w:r>
      <w:r w:rsidRPr="0089589C">
        <w:rPr>
          <w:b/>
          <w:spacing w:val="-2"/>
          <w:szCs w:val="24"/>
        </w:rPr>
        <w:t>не менее 70%</w:t>
      </w:r>
      <w:r w:rsidRPr="00112D53">
        <w:rPr>
          <w:spacing w:val="-2"/>
          <w:szCs w:val="24"/>
        </w:rPr>
        <w:t>), все заимствования должны быть корректно оформлены, все использованные автором источники – включены в список цитируемой литературы.</w:t>
      </w:r>
    </w:p>
    <w:p w:rsidR="00552F82" w:rsidRDefault="005F3F1C" w:rsidP="00FC1A8D">
      <w:pPr>
        <w:widowControl w:val="0"/>
        <w:suppressAutoHyphens w:val="0"/>
        <w:ind w:firstLine="709"/>
        <w:jc w:val="both"/>
        <w:textAlignment w:val="auto"/>
        <w:rPr>
          <w:szCs w:val="24"/>
        </w:rPr>
      </w:pPr>
      <w:r>
        <w:rPr>
          <w:szCs w:val="24"/>
        </w:rPr>
        <w:t xml:space="preserve">При подготовке к публикации все авторские материалы проходят рецензирование и необходимую редакционную обработку. Рецензент оценивает содержание статьи (тезисов доклада) на предмет актуальности, новизны, достоверности, научной значимости, соответствия материала заявленной автором теме исследования и научному направлению конференции </w:t>
      </w:r>
      <w:r>
        <w:rPr>
          <w:szCs w:val="24"/>
        </w:rPr>
        <w:lastRenderedPageBreak/>
        <w:t>(секции). Редактор размещает материалы в том разделе (рубрике, секции), который наилучшим образом соответствует содержанию работы; корректирует оформление (форматирование) текста в соответствии с общей стилистикой издания; проверяет и исправляет нумерацию таблиц, рисунков, формул и т.п.; исправляет стилистические погрешности, ошибки и опечатки, допущенные авторами, составляет оглавление (содержание) и авторский указатель. Литературный редактор осуществляет вычитку текста и исправление орфографических, грамматических, лексических, морфологических, синтаксических, стилистических ошибок и опечаток. Профессиональный переводчик осуществляет вычитку английского варианта метаданных (к метаданным относятся: Ф.И.О. и место работы (</w:t>
      </w:r>
      <w:proofErr w:type="spellStart"/>
      <w:r>
        <w:rPr>
          <w:szCs w:val="24"/>
        </w:rPr>
        <w:t>аффилиация</w:t>
      </w:r>
      <w:proofErr w:type="spellEnd"/>
      <w:r>
        <w:rPr>
          <w:szCs w:val="24"/>
        </w:rPr>
        <w:t>) автора, заголовок (название) статьи, аннотация, ключевые слова) и текста статьи (тезисов) и, при необходимости, корректирует его, а также выполняет перевод с русского на английский (с английского на русский) недостающих элементов метаданных.</w:t>
      </w:r>
    </w:p>
    <w:p w:rsidR="00552F82" w:rsidRDefault="005F3F1C" w:rsidP="00FC1A8D">
      <w:pPr>
        <w:widowControl w:val="0"/>
        <w:suppressAutoHyphens w:val="0"/>
        <w:ind w:firstLine="709"/>
        <w:jc w:val="both"/>
        <w:textAlignment w:val="auto"/>
        <w:rPr>
          <w:szCs w:val="24"/>
        </w:rPr>
      </w:pPr>
      <w:r>
        <w:rPr>
          <w:szCs w:val="24"/>
        </w:rPr>
        <w:t xml:space="preserve">Если в рецензии (в целом, положительной) присутствуют замечания; либо редактор (переводчик) в процессе вычитки работы выявляет существенные недостатки (ошибки), устранение (исправление) которых требует участия автора, то материалы возвращаются автору по электронной почте для доработки вместе с подробным списком недостатков (ошибок). Автор вправе обратиться за дополнительными разъяснениями к сотрудникам </w:t>
      </w:r>
      <w:r>
        <w:rPr>
          <w:bCs/>
          <w:szCs w:val="24"/>
        </w:rPr>
        <w:t>ФГБОУ ВО «ОрелГУЭТ»</w:t>
      </w:r>
      <w:r>
        <w:rPr>
          <w:szCs w:val="24"/>
        </w:rPr>
        <w:t xml:space="preserve"> по существу замечаний и (или) получить консультацию по возможным способам исправления недостатков (ошибок).</w:t>
      </w:r>
    </w:p>
    <w:p w:rsidR="00552F82" w:rsidRDefault="005F3F1C" w:rsidP="00FC1A8D">
      <w:pPr>
        <w:widowControl w:val="0"/>
        <w:shd w:val="clear" w:color="auto" w:fill="FFFFFF"/>
        <w:suppressAutoHyphens w:val="0"/>
        <w:ind w:firstLine="709"/>
        <w:jc w:val="both"/>
        <w:textAlignment w:val="auto"/>
      </w:pPr>
      <w:r>
        <w:rPr>
          <w:b/>
          <w:szCs w:val="24"/>
        </w:rPr>
        <w:t xml:space="preserve">Материалы конференции </w:t>
      </w:r>
      <w:r>
        <w:rPr>
          <w:szCs w:val="24"/>
        </w:rPr>
        <w:t xml:space="preserve">будут опубликованы в форме сериального сборника научных трудов, направлены для индексации в </w:t>
      </w:r>
      <w:proofErr w:type="spellStart"/>
      <w:r>
        <w:rPr>
          <w:szCs w:val="24"/>
        </w:rPr>
        <w:t>РИНЦ</w:t>
      </w:r>
      <w:proofErr w:type="spellEnd"/>
      <w:r>
        <w:rPr>
          <w:szCs w:val="24"/>
        </w:rPr>
        <w:t xml:space="preserve"> </w:t>
      </w:r>
      <w:r w:rsidRPr="00A15F96">
        <w:rPr>
          <w:szCs w:val="24"/>
        </w:rPr>
        <w:t>(</w:t>
      </w:r>
      <w:hyperlink r:id="rId9">
        <w:proofErr w:type="spellStart"/>
        <w:r w:rsidRPr="00A15F96">
          <w:rPr>
            <w:rStyle w:val="-"/>
            <w:color w:val="auto"/>
            <w:szCs w:val="24"/>
            <w:u w:val="none"/>
            <w:lang w:val="en-US"/>
          </w:rPr>
          <w:t>eLIBRARY</w:t>
        </w:r>
        <w:proofErr w:type="spellEnd"/>
        <w:r w:rsidRPr="00A15F96">
          <w:rPr>
            <w:rStyle w:val="-"/>
            <w:color w:val="auto"/>
            <w:szCs w:val="24"/>
            <w:u w:val="none"/>
          </w:rPr>
          <w:t>.</w:t>
        </w:r>
        <w:r w:rsidRPr="00A15F96">
          <w:rPr>
            <w:rStyle w:val="-"/>
            <w:color w:val="auto"/>
            <w:szCs w:val="24"/>
            <w:u w:val="none"/>
            <w:lang w:val="en-US"/>
          </w:rPr>
          <w:t>RU</w:t>
        </w:r>
      </w:hyperlink>
      <w:r w:rsidRPr="00A15F96">
        <w:rPr>
          <w:szCs w:val="24"/>
        </w:rPr>
        <w:t xml:space="preserve">) </w:t>
      </w:r>
      <w:r>
        <w:rPr>
          <w:szCs w:val="24"/>
        </w:rPr>
        <w:t>и разосланы авторам в электронной версии.</w:t>
      </w:r>
      <w:r>
        <w:rPr>
          <w:szCs w:val="24"/>
          <w:shd w:val="clear" w:color="auto" w:fill="FFFFFF"/>
        </w:rPr>
        <w:t xml:space="preserve"> </w:t>
      </w:r>
      <w:r>
        <w:rPr>
          <w:szCs w:val="24"/>
        </w:rPr>
        <w:t xml:space="preserve">Стоимость печатного сборника (резервируется в редакции для самовывоза или высылается почтой России </w:t>
      </w:r>
      <w:r>
        <w:rPr>
          <w:b/>
          <w:szCs w:val="24"/>
        </w:rPr>
        <w:t>по запросу авторов</w:t>
      </w:r>
      <w:r>
        <w:rPr>
          <w:szCs w:val="24"/>
        </w:rPr>
        <w:t xml:space="preserve">) – </w:t>
      </w:r>
      <w:r w:rsidRPr="00112D53">
        <w:rPr>
          <w:b/>
          <w:szCs w:val="24"/>
        </w:rPr>
        <w:t>250 рублей</w:t>
      </w:r>
      <w:r>
        <w:rPr>
          <w:szCs w:val="24"/>
        </w:rPr>
        <w:t xml:space="preserve">. Пересылка оплачивается отдельно в соответствии с тарифами почты России. Реквизиты для оплаты указаны в </w:t>
      </w:r>
      <w:r w:rsidRPr="0089589C">
        <w:rPr>
          <w:b/>
          <w:szCs w:val="24"/>
        </w:rPr>
        <w:t>Приложении 2</w:t>
      </w:r>
      <w:r>
        <w:rPr>
          <w:szCs w:val="24"/>
        </w:rPr>
        <w:t>. Оплатить заказанный сборник можно также наличными, непосредственно в кассе университета.</w:t>
      </w:r>
    </w:p>
    <w:p w:rsidR="00552F82" w:rsidRDefault="005F3F1C" w:rsidP="00FC1A8D">
      <w:pPr>
        <w:widowControl w:val="0"/>
        <w:suppressAutoHyphens w:val="0"/>
        <w:ind w:firstLine="709"/>
        <w:jc w:val="both"/>
        <w:textAlignment w:val="auto"/>
        <w:rPr>
          <w:szCs w:val="24"/>
        </w:rPr>
      </w:pPr>
      <w:r>
        <w:rPr>
          <w:b/>
          <w:bCs/>
          <w:szCs w:val="24"/>
        </w:rPr>
        <w:t>Лицензионный договор</w:t>
      </w:r>
      <w:r>
        <w:rPr>
          <w:bCs/>
          <w:szCs w:val="24"/>
        </w:rPr>
        <w:t xml:space="preserve"> на передачу издателю (ФГБОУ ВО «ОрелГУЭТ») простых (неисключительных) прав на публикацию, воспроизведение, тиражирование и доведение до всеобщего сведения произведения науки, литературы или искусства (статьи) заключается в упрощенном порядке (открытая лицензия) [ГК РФ, ст. 1255, 1286, 1286.1]. При отправке произведения (научной статьи) с целью его опубликования в периодических или иных изданиях ОрелГУЭТ, авторы соглашаются на передачу издательству (ФГБОУ ВО «ОрелГУЭТ») простых (неисключительных) прав на воспроизведение, доведение до всеобщего сведения и необходимую редакционную обработку материалов в соответствии с условиями публичной оферты, открыто размещенной на официальном сайте Орловского государственного университета экономики и торговли и (или) в информационном письме, рассылаемом организаторами соответствующего научного мероприятия (конференции, форума, симпозиума и т.п.) с официальных адресов университета. Лицензионный договор считается заключенным с момента направления автором рукописи (в электронной форме) в адрес ФГБОУ ВО «ОрелГУЭТ». Если издательство отказывается от опубликования рукописи, то договор считается расторгнутым с момента направления автору сообщения об отказе в публикации.</w:t>
      </w:r>
    </w:p>
    <w:p w:rsidR="00552F82" w:rsidRDefault="00552F82" w:rsidP="00FC1A8D">
      <w:pPr>
        <w:widowControl w:val="0"/>
        <w:suppressAutoHyphens w:val="0"/>
        <w:ind w:firstLine="567"/>
        <w:jc w:val="both"/>
        <w:textAlignment w:val="auto"/>
        <w:rPr>
          <w:b/>
          <w:szCs w:val="24"/>
        </w:rPr>
      </w:pPr>
    </w:p>
    <w:p w:rsidR="00552F82" w:rsidRDefault="005F3F1C" w:rsidP="00FC1A8D">
      <w:pPr>
        <w:widowControl w:val="0"/>
        <w:suppressAutoHyphens w:val="0"/>
        <w:ind w:firstLine="709"/>
        <w:jc w:val="both"/>
        <w:textAlignment w:val="auto"/>
        <w:rPr>
          <w:b/>
          <w:szCs w:val="24"/>
        </w:rPr>
      </w:pPr>
      <w:r>
        <w:rPr>
          <w:b/>
          <w:szCs w:val="24"/>
        </w:rPr>
        <w:t>Конференция состоится по адресу:</w:t>
      </w:r>
    </w:p>
    <w:p w:rsidR="00552F82" w:rsidRDefault="005F3F1C" w:rsidP="00FC1A8D">
      <w:pPr>
        <w:widowControl w:val="0"/>
        <w:suppressAutoHyphens w:val="0"/>
        <w:ind w:firstLine="709"/>
        <w:jc w:val="both"/>
        <w:textAlignment w:val="auto"/>
        <w:rPr>
          <w:szCs w:val="24"/>
        </w:rPr>
      </w:pPr>
      <w:r>
        <w:rPr>
          <w:szCs w:val="24"/>
        </w:rPr>
        <w:t>302028, РФ, г. Орел, ул. Октябрьская, 12.</w:t>
      </w:r>
    </w:p>
    <w:p w:rsidR="00552F82" w:rsidRDefault="005F3F1C" w:rsidP="00FC1A8D">
      <w:pPr>
        <w:widowControl w:val="0"/>
        <w:suppressAutoHyphens w:val="0"/>
        <w:ind w:firstLine="709"/>
        <w:jc w:val="both"/>
        <w:textAlignment w:val="auto"/>
        <w:rPr>
          <w:spacing w:val="6"/>
          <w:szCs w:val="24"/>
        </w:rPr>
      </w:pPr>
      <w:r>
        <w:rPr>
          <w:spacing w:val="6"/>
          <w:szCs w:val="24"/>
        </w:rPr>
        <w:t>ФГБОУ ВО «Орловский государственный университет экономики и торговли»</w:t>
      </w:r>
    </w:p>
    <w:p w:rsidR="00552F82" w:rsidRPr="0089589C" w:rsidRDefault="005F3F1C" w:rsidP="00FC1A8D">
      <w:pPr>
        <w:widowControl w:val="0"/>
        <w:suppressAutoHyphens w:val="0"/>
        <w:ind w:firstLine="709"/>
        <w:jc w:val="both"/>
        <w:textAlignment w:val="auto"/>
      </w:pPr>
      <w:r w:rsidRPr="0089589C">
        <w:rPr>
          <w:szCs w:val="24"/>
        </w:rPr>
        <w:t xml:space="preserve">Сайт: </w:t>
      </w:r>
      <w:hyperlink r:id="rId10">
        <w:r w:rsidRPr="0089589C">
          <w:rPr>
            <w:rStyle w:val="-"/>
            <w:color w:val="auto"/>
            <w:szCs w:val="24"/>
            <w:u w:val="none"/>
          </w:rPr>
          <w:t>www.orelgiet.ru</w:t>
        </w:r>
      </w:hyperlink>
    </w:p>
    <w:p w:rsidR="00552F82" w:rsidRPr="0089589C" w:rsidRDefault="005F3F1C" w:rsidP="00FC1A8D">
      <w:pPr>
        <w:widowControl w:val="0"/>
        <w:suppressAutoHyphens w:val="0"/>
        <w:ind w:firstLine="709"/>
        <w:jc w:val="both"/>
        <w:textAlignment w:val="auto"/>
      </w:pPr>
      <w:r w:rsidRPr="0089589C">
        <w:rPr>
          <w:szCs w:val="24"/>
          <w:lang w:val="en-US"/>
        </w:rPr>
        <w:t>E</w:t>
      </w:r>
      <w:r w:rsidRPr="0089589C">
        <w:rPr>
          <w:szCs w:val="24"/>
        </w:rPr>
        <w:t>-</w:t>
      </w:r>
      <w:r w:rsidRPr="0089589C">
        <w:rPr>
          <w:szCs w:val="24"/>
          <w:lang w:val="en-US"/>
        </w:rPr>
        <w:t>mail</w:t>
      </w:r>
      <w:r w:rsidRPr="0089589C">
        <w:rPr>
          <w:szCs w:val="24"/>
        </w:rPr>
        <w:t xml:space="preserve">: </w:t>
      </w:r>
      <w:hyperlink r:id="rId11" w:history="1">
        <w:r w:rsidR="00A15F96" w:rsidRPr="0089589C">
          <w:rPr>
            <w:rStyle w:val="af4"/>
            <w:color w:val="auto"/>
            <w:szCs w:val="24"/>
            <w:u w:val="none"/>
            <w:lang w:val="en-US"/>
          </w:rPr>
          <w:t>oguet</w:t>
        </w:r>
        <w:r w:rsidR="00A15F96" w:rsidRPr="0089589C">
          <w:rPr>
            <w:rStyle w:val="af4"/>
            <w:color w:val="auto"/>
            <w:szCs w:val="24"/>
            <w:u w:val="none"/>
          </w:rPr>
          <w:t>-</w:t>
        </w:r>
        <w:r w:rsidR="00A15F96" w:rsidRPr="0089589C">
          <w:rPr>
            <w:rStyle w:val="af4"/>
            <w:color w:val="auto"/>
            <w:szCs w:val="24"/>
            <w:u w:val="none"/>
            <w:lang w:val="en-US"/>
          </w:rPr>
          <w:t>konferenciya</w:t>
        </w:r>
        <w:r w:rsidR="00A15F96" w:rsidRPr="0089589C">
          <w:rPr>
            <w:rStyle w:val="af4"/>
            <w:color w:val="auto"/>
            <w:szCs w:val="24"/>
            <w:u w:val="none"/>
          </w:rPr>
          <w:t>@</w:t>
        </w:r>
        <w:r w:rsidR="00A15F96" w:rsidRPr="0089589C">
          <w:rPr>
            <w:rStyle w:val="af4"/>
            <w:color w:val="auto"/>
            <w:szCs w:val="24"/>
            <w:u w:val="none"/>
            <w:lang w:val="en-US"/>
          </w:rPr>
          <w:t>yandex</w:t>
        </w:r>
        <w:r w:rsidR="00A15F96" w:rsidRPr="0089589C">
          <w:rPr>
            <w:rStyle w:val="af4"/>
            <w:color w:val="auto"/>
            <w:szCs w:val="24"/>
            <w:u w:val="none"/>
          </w:rPr>
          <w:t>.</w:t>
        </w:r>
        <w:proofErr w:type="spellStart"/>
        <w:r w:rsidR="00A15F96" w:rsidRPr="0089589C">
          <w:rPr>
            <w:rStyle w:val="af4"/>
            <w:color w:val="auto"/>
            <w:szCs w:val="24"/>
            <w:u w:val="none"/>
            <w:lang w:val="en-US"/>
          </w:rPr>
          <w:t>ru</w:t>
        </w:r>
        <w:proofErr w:type="spellEnd"/>
      </w:hyperlink>
      <w:r w:rsidRPr="0089589C">
        <w:rPr>
          <w:szCs w:val="24"/>
        </w:rPr>
        <w:t xml:space="preserve"> </w:t>
      </w:r>
    </w:p>
    <w:p w:rsidR="00552F82" w:rsidRDefault="005F3F1C" w:rsidP="00FC1A8D">
      <w:pPr>
        <w:widowControl w:val="0"/>
        <w:suppressAutoHyphens w:val="0"/>
        <w:ind w:firstLine="709"/>
        <w:jc w:val="both"/>
        <w:textAlignment w:val="auto"/>
        <w:rPr>
          <w:szCs w:val="24"/>
        </w:rPr>
      </w:pPr>
      <w:r>
        <w:rPr>
          <w:szCs w:val="24"/>
        </w:rPr>
        <w:t>Дополнительную информацию можно получить по телефону:</w:t>
      </w:r>
    </w:p>
    <w:p w:rsidR="00552F82" w:rsidRPr="0022390A" w:rsidRDefault="005F3F1C" w:rsidP="00FC1A8D">
      <w:pPr>
        <w:widowControl w:val="0"/>
        <w:suppressAutoHyphens w:val="0"/>
        <w:ind w:firstLine="709"/>
        <w:jc w:val="both"/>
        <w:textAlignment w:val="auto"/>
        <w:rPr>
          <w:szCs w:val="24"/>
        </w:rPr>
      </w:pPr>
      <w:r w:rsidRPr="0022390A">
        <w:rPr>
          <w:szCs w:val="24"/>
        </w:rPr>
        <w:t>+7</w:t>
      </w:r>
      <w:r w:rsidR="0022390A" w:rsidRPr="003445BD">
        <w:rPr>
          <w:szCs w:val="24"/>
        </w:rPr>
        <w:t>(4862)255043</w:t>
      </w:r>
      <w:r w:rsidRPr="0022390A">
        <w:rPr>
          <w:szCs w:val="24"/>
        </w:rPr>
        <w:t xml:space="preserve"> (</w:t>
      </w:r>
      <w:proofErr w:type="spellStart"/>
      <w:r w:rsidR="00A15F96" w:rsidRPr="0022390A">
        <w:rPr>
          <w:szCs w:val="24"/>
        </w:rPr>
        <w:t>Шелепина</w:t>
      </w:r>
      <w:proofErr w:type="spellEnd"/>
      <w:r w:rsidR="00A15F96" w:rsidRPr="0022390A">
        <w:rPr>
          <w:szCs w:val="24"/>
        </w:rPr>
        <w:t xml:space="preserve"> Наталья Владимировна</w:t>
      </w:r>
      <w:r w:rsidRPr="0022390A">
        <w:rPr>
          <w:szCs w:val="24"/>
        </w:rPr>
        <w:t>)</w:t>
      </w:r>
    </w:p>
    <w:p w:rsidR="00552F82" w:rsidRDefault="005F3F1C" w:rsidP="00FC1A8D">
      <w:pPr>
        <w:widowControl w:val="0"/>
        <w:suppressAutoHyphens w:val="0"/>
        <w:jc w:val="both"/>
        <w:textAlignment w:val="auto"/>
        <w:rPr>
          <w:szCs w:val="24"/>
        </w:rPr>
      </w:pPr>
      <w:r>
        <w:br w:type="page"/>
      </w:r>
    </w:p>
    <w:p w:rsidR="00552F82" w:rsidRDefault="005F3F1C" w:rsidP="00FC1A8D">
      <w:pPr>
        <w:pStyle w:val="Standard"/>
        <w:widowControl w:val="0"/>
        <w:shd w:val="clear" w:color="auto" w:fill="FFFFFF"/>
        <w:jc w:val="right"/>
        <w:rPr>
          <w:color w:val="000000" w:themeColor="text1"/>
        </w:rPr>
      </w:pPr>
      <w:r>
        <w:rPr>
          <w:b/>
          <w:bCs/>
          <w:color w:val="000000" w:themeColor="text1"/>
        </w:rPr>
        <w:lastRenderedPageBreak/>
        <w:t>Приложение 1</w:t>
      </w:r>
    </w:p>
    <w:p w:rsidR="00552F82" w:rsidRDefault="00552F82" w:rsidP="00FC1A8D">
      <w:pPr>
        <w:pStyle w:val="Standard"/>
        <w:widowControl w:val="0"/>
        <w:shd w:val="clear" w:color="auto" w:fill="FFFFFF"/>
        <w:jc w:val="center"/>
        <w:rPr>
          <w:b/>
          <w:bCs/>
          <w:color w:val="000000" w:themeColor="text1"/>
        </w:rPr>
      </w:pPr>
    </w:p>
    <w:p w:rsidR="00552F82" w:rsidRDefault="005F3F1C" w:rsidP="00FC1A8D">
      <w:pPr>
        <w:pStyle w:val="Standard"/>
        <w:widowControl w:val="0"/>
        <w:shd w:val="clear" w:color="auto" w:fill="FFFFFF"/>
        <w:spacing w:line="276" w:lineRule="auto"/>
        <w:jc w:val="center"/>
        <w:rPr>
          <w:color w:val="000000" w:themeColor="text1"/>
        </w:rPr>
      </w:pPr>
      <w:r>
        <w:rPr>
          <w:b/>
          <w:bCs/>
          <w:color w:val="000000" w:themeColor="text1"/>
        </w:rPr>
        <w:t>ЗАЯВКА</w:t>
      </w:r>
    </w:p>
    <w:p w:rsidR="00552F82" w:rsidRDefault="00552F82" w:rsidP="00FC1A8D">
      <w:pPr>
        <w:pStyle w:val="Standard"/>
        <w:widowControl w:val="0"/>
        <w:shd w:val="clear" w:color="auto" w:fill="FFFFFF"/>
        <w:spacing w:line="276" w:lineRule="auto"/>
        <w:jc w:val="center"/>
        <w:rPr>
          <w:color w:val="000000" w:themeColor="text1"/>
        </w:rPr>
      </w:pPr>
    </w:p>
    <w:p w:rsidR="00552F82" w:rsidRDefault="005F3F1C" w:rsidP="00FC1A8D">
      <w:pPr>
        <w:pStyle w:val="Standard"/>
        <w:widowControl w:val="0"/>
        <w:spacing w:line="276" w:lineRule="auto"/>
        <w:jc w:val="center"/>
        <w:rPr>
          <w:color w:val="000000" w:themeColor="text1"/>
        </w:rPr>
      </w:pPr>
      <w:r>
        <w:rPr>
          <w:b/>
          <w:bCs/>
          <w:color w:val="000000" w:themeColor="text1"/>
        </w:rPr>
        <w:t xml:space="preserve">на участие в </w:t>
      </w:r>
      <w:r w:rsidR="00FC1A8D">
        <w:rPr>
          <w:b/>
          <w:bCs/>
          <w:color w:val="000000" w:themeColor="text1"/>
        </w:rPr>
        <w:t>Χ</w:t>
      </w:r>
      <w:r>
        <w:rPr>
          <w:b/>
          <w:bCs/>
          <w:color w:val="000000" w:themeColor="text1"/>
        </w:rPr>
        <w:t xml:space="preserve"> </w:t>
      </w:r>
      <w:r w:rsidR="00D619EA" w:rsidRPr="00D619EA">
        <w:rPr>
          <w:b/>
          <w:bCs/>
          <w:color w:val="000000" w:themeColor="text1"/>
        </w:rPr>
        <w:t xml:space="preserve">Международной </w:t>
      </w:r>
      <w:r w:rsidRPr="00D619EA">
        <w:rPr>
          <w:b/>
          <w:bCs/>
          <w:color w:val="000000" w:themeColor="text1"/>
        </w:rPr>
        <w:t>научно-практической конференции</w:t>
      </w:r>
    </w:p>
    <w:p w:rsidR="00112D53" w:rsidRDefault="005F3F1C" w:rsidP="00FC1A8D">
      <w:pPr>
        <w:pStyle w:val="Standard"/>
        <w:widowControl w:val="0"/>
        <w:spacing w:line="276" w:lineRule="auto"/>
        <w:jc w:val="center"/>
        <w:rPr>
          <w:b/>
          <w:color w:val="000000" w:themeColor="text1"/>
          <w:spacing w:val="6"/>
        </w:rPr>
      </w:pPr>
      <w:r>
        <w:rPr>
          <w:b/>
          <w:color w:val="000000" w:themeColor="text1"/>
          <w:spacing w:val="6"/>
        </w:rPr>
        <w:t xml:space="preserve">«АКТУАЛЬНЫЕ АСПЕКТЫ </w:t>
      </w:r>
    </w:p>
    <w:p w:rsidR="00552F82" w:rsidRDefault="005F3F1C" w:rsidP="00FC1A8D">
      <w:pPr>
        <w:pStyle w:val="Standard"/>
        <w:widowControl w:val="0"/>
        <w:spacing w:line="276" w:lineRule="auto"/>
        <w:jc w:val="center"/>
        <w:rPr>
          <w:color w:val="000000" w:themeColor="text1"/>
        </w:rPr>
      </w:pPr>
      <w:r>
        <w:rPr>
          <w:b/>
          <w:color w:val="000000" w:themeColor="text1"/>
          <w:spacing w:val="6"/>
        </w:rPr>
        <w:t>ФУНДАМЕНТАЛЬНЫХ И ПРИКЛАДНЫХ ИССЛЕДОВАНИЙ»</w:t>
      </w:r>
    </w:p>
    <w:p w:rsidR="00552F82" w:rsidRDefault="00552F82" w:rsidP="00FC1A8D">
      <w:pPr>
        <w:pStyle w:val="Standard"/>
        <w:widowControl w:val="0"/>
        <w:spacing w:line="276" w:lineRule="auto"/>
        <w:jc w:val="center"/>
        <w:rPr>
          <w:b/>
          <w:color w:val="000000" w:themeColor="text1"/>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77"/>
      </w:tblGrid>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Ф.И.О. (полностью)</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Ученая степень, ученое звание</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Должность</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Место работы</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lang w:val="en-US"/>
              </w:rPr>
              <w:t>E</w:t>
            </w:r>
            <w:r>
              <w:rPr>
                <w:color w:val="000000" w:themeColor="text1"/>
              </w:rPr>
              <w:t>-</w:t>
            </w:r>
            <w:r>
              <w:rPr>
                <w:color w:val="000000" w:themeColor="text1"/>
                <w:lang w:val="en-US"/>
              </w:rPr>
              <w:t>mail</w:t>
            </w:r>
            <w:r>
              <w:rPr>
                <w:color w:val="000000" w:themeColor="text1"/>
              </w:rPr>
              <w:t xml:space="preserve"> (публикуется)</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lang w:val="en-US"/>
              </w:rPr>
            </w:pPr>
            <w:r>
              <w:rPr>
                <w:color w:val="000000" w:themeColor="text1"/>
              </w:rPr>
              <w:t>Контактный телефон (не публикуется)</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Тема доклада</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Язык публикации</w:t>
            </w:r>
          </w:p>
        </w:tc>
        <w:tc>
          <w:tcPr>
            <w:tcW w:w="4677" w:type="dxa"/>
            <w:shd w:val="clear" w:color="auto" w:fill="auto"/>
            <w:tcMar>
              <w:left w:w="108" w:type="dxa"/>
            </w:tcMar>
          </w:tcPr>
          <w:p w:rsidR="009B1E95" w:rsidRDefault="009B1E95" w:rsidP="00FC1A8D">
            <w:pPr>
              <w:pStyle w:val="Standard"/>
              <w:widowControl w:val="0"/>
              <w:tabs>
                <w:tab w:val="left" w:pos="284"/>
                <w:tab w:val="left" w:pos="426"/>
              </w:tabs>
              <w:jc w:val="both"/>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Направление работы конференции</w:t>
            </w:r>
          </w:p>
        </w:tc>
        <w:tc>
          <w:tcPr>
            <w:tcW w:w="4677" w:type="dxa"/>
            <w:shd w:val="clear" w:color="auto" w:fill="auto"/>
            <w:tcMar>
              <w:left w:w="108" w:type="dxa"/>
            </w:tcMar>
          </w:tcPr>
          <w:p w:rsidR="009B1E95" w:rsidRDefault="009B1E95" w:rsidP="00FC1A8D">
            <w:pPr>
              <w:pStyle w:val="Standard"/>
              <w:widowControl w:val="0"/>
              <w:tabs>
                <w:tab w:val="left" w:pos="284"/>
                <w:tab w:val="left" w:pos="426"/>
              </w:tabs>
              <w:jc w:val="both"/>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Презентация (да</w:t>
            </w:r>
            <w:r w:rsidR="00112D53">
              <w:rPr>
                <w:color w:val="000000" w:themeColor="text1"/>
              </w:rPr>
              <w:t>/</w:t>
            </w:r>
            <w:r>
              <w:rPr>
                <w:color w:val="000000" w:themeColor="text1"/>
              </w:rPr>
              <w:t>нет)</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RPr="009B1E95" w:rsidTr="00363D64">
        <w:tc>
          <w:tcPr>
            <w:tcW w:w="5387" w:type="dxa"/>
            <w:shd w:val="clear" w:color="auto" w:fill="auto"/>
            <w:tcMar>
              <w:left w:w="108" w:type="dxa"/>
            </w:tcMar>
            <w:vAlign w:val="center"/>
          </w:tcPr>
          <w:p w:rsidR="009B1E95" w:rsidRPr="009B1E95" w:rsidRDefault="009B1E95" w:rsidP="00FC1A8D">
            <w:pPr>
              <w:pStyle w:val="Standard"/>
              <w:widowControl w:val="0"/>
              <w:tabs>
                <w:tab w:val="left" w:pos="284"/>
                <w:tab w:val="left" w:pos="426"/>
              </w:tabs>
              <w:rPr>
                <w:color w:val="000000" w:themeColor="text1"/>
              </w:rPr>
            </w:pPr>
            <w:r w:rsidRPr="009B1E95">
              <w:rPr>
                <w:color w:val="000000" w:themeColor="text1"/>
              </w:rPr>
              <w:t>Форма участия (очно/заочно)</w:t>
            </w:r>
          </w:p>
        </w:tc>
        <w:tc>
          <w:tcPr>
            <w:tcW w:w="4677" w:type="dxa"/>
            <w:shd w:val="clear" w:color="auto" w:fill="auto"/>
            <w:tcMar>
              <w:left w:w="108" w:type="dxa"/>
            </w:tcMar>
          </w:tcPr>
          <w:p w:rsidR="009B1E95" w:rsidRP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Запрос гостиницы (да</w:t>
            </w:r>
            <w:r w:rsidR="00112D53">
              <w:rPr>
                <w:color w:val="000000" w:themeColor="text1"/>
              </w:rPr>
              <w:t>/</w:t>
            </w:r>
            <w:r>
              <w:rPr>
                <w:color w:val="000000" w:themeColor="text1"/>
              </w:rPr>
              <w:t>нет)</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Запрос печатного экземпляра сборника (да/нет)</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Запрос сертификата (печатный/электронный)</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r w:rsidR="009B1E95" w:rsidTr="00363D64">
        <w:tc>
          <w:tcPr>
            <w:tcW w:w="5387" w:type="dxa"/>
            <w:shd w:val="clear" w:color="auto" w:fill="auto"/>
            <w:tcMar>
              <w:left w:w="108" w:type="dxa"/>
            </w:tcMar>
            <w:vAlign w:val="center"/>
          </w:tcPr>
          <w:p w:rsidR="009B1E95" w:rsidRDefault="009B1E95" w:rsidP="00FC1A8D">
            <w:pPr>
              <w:pStyle w:val="Standard"/>
              <w:widowControl w:val="0"/>
              <w:tabs>
                <w:tab w:val="left" w:pos="284"/>
                <w:tab w:val="left" w:pos="426"/>
              </w:tabs>
              <w:rPr>
                <w:color w:val="000000" w:themeColor="text1"/>
              </w:rPr>
            </w:pPr>
            <w:r>
              <w:rPr>
                <w:color w:val="000000" w:themeColor="text1"/>
              </w:rPr>
              <w:t>Способ доставки (самовывоз/ почтовый адрес)</w:t>
            </w:r>
          </w:p>
        </w:tc>
        <w:tc>
          <w:tcPr>
            <w:tcW w:w="4677" w:type="dxa"/>
            <w:shd w:val="clear" w:color="auto" w:fill="auto"/>
            <w:tcMar>
              <w:left w:w="108" w:type="dxa"/>
            </w:tcMar>
          </w:tcPr>
          <w:p w:rsidR="009B1E95" w:rsidRDefault="009B1E95" w:rsidP="00FC1A8D">
            <w:pPr>
              <w:pStyle w:val="Standard"/>
              <w:widowControl w:val="0"/>
              <w:tabs>
                <w:tab w:val="left" w:pos="284"/>
                <w:tab w:val="left" w:pos="426"/>
              </w:tabs>
              <w:rPr>
                <w:color w:val="000000" w:themeColor="text1"/>
              </w:rPr>
            </w:pPr>
          </w:p>
        </w:tc>
      </w:tr>
    </w:tbl>
    <w:p w:rsidR="00552F82" w:rsidRDefault="00552F82" w:rsidP="00FC1A8D">
      <w:pPr>
        <w:pStyle w:val="Standard"/>
        <w:widowControl w:val="0"/>
        <w:ind w:firstLine="567"/>
        <w:jc w:val="center"/>
        <w:rPr>
          <w:b/>
          <w:bCs/>
          <w:i/>
          <w:iCs/>
          <w:color w:val="000000" w:themeColor="text1"/>
        </w:rPr>
      </w:pPr>
    </w:p>
    <w:p w:rsidR="00552F82" w:rsidRDefault="00552F82" w:rsidP="00FC1A8D">
      <w:pPr>
        <w:pStyle w:val="Standard"/>
        <w:widowControl w:val="0"/>
        <w:ind w:firstLine="567"/>
        <w:jc w:val="center"/>
        <w:rPr>
          <w:b/>
          <w:bCs/>
          <w:i/>
          <w:iCs/>
          <w:color w:val="000000" w:themeColor="text1"/>
        </w:rPr>
      </w:pPr>
    </w:p>
    <w:p w:rsidR="00552F82" w:rsidRDefault="005F3F1C" w:rsidP="00FC1A8D">
      <w:pPr>
        <w:pStyle w:val="Standard"/>
        <w:widowControl w:val="0"/>
        <w:ind w:firstLine="567"/>
        <w:jc w:val="right"/>
        <w:rPr>
          <w:color w:val="000000" w:themeColor="text1"/>
        </w:rPr>
      </w:pPr>
      <w:r>
        <w:rPr>
          <w:b/>
          <w:bCs/>
          <w:iCs/>
          <w:color w:val="000000" w:themeColor="text1"/>
        </w:rPr>
        <w:t>Приложение 2</w:t>
      </w:r>
    </w:p>
    <w:p w:rsidR="00552F82" w:rsidRDefault="00552F82" w:rsidP="00FC1A8D">
      <w:pPr>
        <w:pStyle w:val="Standard"/>
        <w:widowControl w:val="0"/>
        <w:spacing w:line="276" w:lineRule="auto"/>
        <w:jc w:val="both"/>
        <w:rPr>
          <w:b/>
          <w:color w:val="000000" w:themeColor="text1"/>
          <w:u w:val="single"/>
        </w:rPr>
      </w:pPr>
    </w:p>
    <w:p w:rsidR="00552F82" w:rsidRDefault="005F3F1C" w:rsidP="00FC1A8D">
      <w:pPr>
        <w:widowControl w:val="0"/>
        <w:suppressAutoHyphens w:val="0"/>
        <w:spacing w:line="360" w:lineRule="auto"/>
        <w:jc w:val="center"/>
        <w:textAlignment w:val="auto"/>
        <w:rPr>
          <w:sz w:val="36"/>
          <w:szCs w:val="36"/>
          <w:lang w:eastAsia="zh-CN"/>
        </w:rPr>
      </w:pPr>
      <w:r>
        <w:rPr>
          <w:b/>
          <w:color w:val="000000"/>
          <w:szCs w:val="24"/>
          <w:lang w:eastAsia="zh-CN"/>
        </w:rPr>
        <w:t>БАНКОВСКИЕ РЕКВИЗИТЫ ФГБОУ ВО «ОРЕЛГУЭТ»:</w:t>
      </w:r>
    </w:p>
    <w:tbl>
      <w:tblPr>
        <w:tblW w:w="5000" w:type="pct"/>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653"/>
        <w:gridCol w:w="2630"/>
        <w:gridCol w:w="14"/>
        <w:gridCol w:w="1213"/>
        <w:gridCol w:w="3118"/>
      </w:tblGrid>
      <w:tr w:rsidR="00FC1A8D" w:rsidRPr="00526568" w:rsidTr="00FC1A8D">
        <w:trPr>
          <w:trHeight w:val="331"/>
          <w:jc w:val="center"/>
        </w:trPr>
        <w:tc>
          <w:tcPr>
            <w:tcW w:w="5443" w:type="dxa"/>
            <w:gridSpan w:val="2"/>
            <w:tcBorders>
              <w:top w:val="single" w:sz="4" w:space="0" w:color="000001"/>
              <w:left w:val="single" w:sz="4" w:space="0" w:color="000001"/>
              <w:bottom w:val="single" w:sz="4" w:space="0" w:color="000001"/>
            </w:tcBorders>
            <w:shd w:val="clear" w:color="auto" w:fill="auto"/>
            <w:tcMar>
              <w:left w:w="103" w:type="dxa"/>
            </w:tcMar>
          </w:tcPr>
          <w:p w:rsidR="00FC1A8D" w:rsidRPr="00526568" w:rsidRDefault="00FC1A8D" w:rsidP="00C42D57">
            <w:pPr>
              <w:rPr>
                <w:b/>
                <w:bCs/>
                <w:color w:val="000000"/>
                <w:szCs w:val="24"/>
                <w:lang w:eastAsia="zh-CN"/>
              </w:rPr>
            </w:pPr>
            <w:r w:rsidRPr="00526568">
              <w:rPr>
                <w:b/>
                <w:bCs/>
                <w:color w:val="000000"/>
                <w:szCs w:val="24"/>
                <w:lang w:eastAsia="zh-CN"/>
              </w:rPr>
              <w:t xml:space="preserve">Банк получателя </w:t>
            </w:r>
          </w:p>
          <w:p w:rsidR="00FC1A8D" w:rsidRPr="00526568" w:rsidRDefault="00FC1A8D" w:rsidP="00C42D57">
            <w:pPr>
              <w:rPr>
                <w:b/>
                <w:bCs/>
                <w:color w:val="000000"/>
                <w:szCs w:val="24"/>
                <w:lang w:eastAsia="zh-CN"/>
              </w:rPr>
            </w:pPr>
          </w:p>
          <w:p w:rsidR="00FC1A8D" w:rsidRPr="00526568" w:rsidRDefault="00FC1A8D" w:rsidP="00C42D57">
            <w:pPr>
              <w:rPr>
                <w:color w:val="000000"/>
                <w:szCs w:val="24"/>
                <w:lang w:eastAsia="zh-CN"/>
              </w:rPr>
            </w:pPr>
            <w:r w:rsidRPr="00526568">
              <w:rPr>
                <w:color w:val="000000"/>
                <w:szCs w:val="24"/>
                <w:lang w:eastAsia="zh-CN"/>
              </w:rPr>
              <w:t xml:space="preserve">Отделение Орел г. Орел </w:t>
            </w:r>
          </w:p>
        </w:tc>
        <w:tc>
          <w:tcPr>
            <w:tcW w:w="1256" w:type="dxa"/>
            <w:gridSpan w:val="2"/>
            <w:tcBorders>
              <w:top w:val="single" w:sz="4" w:space="0" w:color="000001"/>
              <w:left w:val="single" w:sz="4" w:space="0" w:color="000001"/>
              <w:bottom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color w:val="000000"/>
                <w:szCs w:val="24"/>
                <w:lang w:eastAsia="zh-CN"/>
              </w:rPr>
              <w:t xml:space="preserve">БИК </w:t>
            </w:r>
          </w:p>
        </w:tc>
        <w:tc>
          <w:tcPr>
            <w:tcW w:w="3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color w:val="000000"/>
                <w:szCs w:val="24"/>
                <w:lang w:eastAsia="zh-CN"/>
              </w:rPr>
              <w:t xml:space="preserve">045402001 </w:t>
            </w:r>
          </w:p>
        </w:tc>
      </w:tr>
      <w:tr w:rsidR="00FC1A8D" w:rsidRPr="00526568" w:rsidTr="00FC1A8D">
        <w:trPr>
          <w:trHeight w:val="311"/>
          <w:jc w:val="center"/>
        </w:trPr>
        <w:tc>
          <w:tcPr>
            <w:tcW w:w="2728" w:type="dxa"/>
            <w:tcBorders>
              <w:top w:val="single" w:sz="4" w:space="0" w:color="000001"/>
              <w:left w:val="single" w:sz="4" w:space="0" w:color="000001"/>
              <w:bottom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color w:val="000000"/>
                <w:szCs w:val="24"/>
                <w:lang w:eastAsia="zh-CN"/>
              </w:rPr>
              <w:t xml:space="preserve">ИНН 5753017027 </w:t>
            </w:r>
          </w:p>
        </w:tc>
        <w:tc>
          <w:tcPr>
            <w:tcW w:w="2729" w:type="dxa"/>
            <w:gridSpan w:val="2"/>
            <w:tcBorders>
              <w:top w:val="single" w:sz="4" w:space="0" w:color="000001"/>
              <w:left w:val="single" w:sz="4" w:space="0" w:color="000001"/>
              <w:bottom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color w:val="000000"/>
                <w:szCs w:val="24"/>
                <w:lang w:eastAsia="zh-CN"/>
              </w:rPr>
              <w:t xml:space="preserve">КПП 575301001 </w:t>
            </w:r>
          </w:p>
        </w:tc>
        <w:tc>
          <w:tcPr>
            <w:tcW w:w="1242" w:type="dxa"/>
            <w:tcBorders>
              <w:top w:val="single" w:sz="4" w:space="0" w:color="000001"/>
              <w:left w:val="single" w:sz="4" w:space="0" w:color="000001"/>
              <w:bottom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color w:val="000000"/>
                <w:szCs w:val="24"/>
                <w:lang w:eastAsia="zh-CN"/>
              </w:rPr>
              <w:t xml:space="preserve">№ счета </w:t>
            </w:r>
          </w:p>
        </w:tc>
        <w:tc>
          <w:tcPr>
            <w:tcW w:w="3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1A8D" w:rsidRPr="00526568" w:rsidRDefault="00FC1A8D" w:rsidP="00C42D57">
            <w:pPr>
              <w:rPr>
                <w:b/>
                <w:color w:val="000000"/>
                <w:szCs w:val="24"/>
                <w:lang w:eastAsia="zh-CN"/>
              </w:rPr>
            </w:pPr>
            <w:r w:rsidRPr="00526568">
              <w:rPr>
                <w:b/>
                <w:color w:val="000000"/>
                <w:szCs w:val="24"/>
                <w:shd w:val="clear" w:color="auto" w:fill="FFFFFF"/>
              </w:rPr>
              <w:t>40501810145252000013</w:t>
            </w:r>
          </w:p>
        </w:tc>
      </w:tr>
      <w:tr w:rsidR="00FC1A8D" w:rsidRPr="00526568" w:rsidTr="00FC1A8D">
        <w:trPr>
          <w:trHeight w:val="583"/>
          <w:jc w:val="center"/>
        </w:trPr>
        <w:tc>
          <w:tcPr>
            <w:tcW w:w="984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b/>
                <w:bCs/>
                <w:color w:val="000000"/>
                <w:szCs w:val="24"/>
                <w:lang w:eastAsia="zh-CN"/>
              </w:rPr>
              <w:t>Получатель</w:t>
            </w:r>
          </w:p>
          <w:p w:rsidR="00FC1A8D" w:rsidRPr="00526568" w:rsidRDefault="00FC1A8D" w:rsidP="00C42D57">
            <w:pPr>
              <w:rPr>
                <w:color w:val="000000"/>
                <w:szCs w:val="24"/>
                <w:lang w:eastAsia="zh-CN"/>
              </w:rPr>
            </w:pPr>
          </w:p>
          <w:p w:rsidR="00FC1A8D" w:rsidRPr="00526568" w:rsidRDefault="00FC1A8D" w:rsidP="00C42D57">
            <w:pPr>
              <w:rPr>
                <w:color w:val="000000"/>
                <w:szCs w:val="24"/>
                <w:lang w:eastAsia="zh-CN"/>
              </w:rPr>
            </w:pPr>
            <w:r w:rsidRPr="00526568">
              <w:rPr>
                <w:color w:val="000000"/>
                <w:szCs w:val="24"/>
                <w:lang w:eastAsia="zh-CN"/>
              </w:rPr>
              <w:t xml:space="preserve">УФК по Орловской области (ФГБОУ ВО «ОрелГУЭТ» л/с </w:t>
            </w:r>
            <w:proofErr w:type="spellStart"/>
            <w:r w:rsidRPr="00526568">
              <w:rPr>
                <w:color w:val="000000"/>
                <w:szCs w:val="24"/>
                <w:lang w:eastAsia="zh-CN"/>
              </w:rPr>
              <w:t>20546U</w:t>
            </w:r>
            <w:proofErr w:type="gramStart"/>
            <w:r w:rsidRPr="00526568">
              <w:rPr>
                <w:color w:val="000000"/>
                <w:szCs w:val="24"/>
                <w:lang w:eastAsia="zh-CN"/>
              </w:rPr>
              <w:t>97600</w:t>
            </w:r>
            <w:proofErr w:type="spellEnd"/>
            <w:r w:rsidRPr="00526568">
              <w:rPr>
                <w:color w:val="000000"/>
                <w:szCs w:val="24"/>
                <w:lang w:eastAsia="zh-CN"/>
              </w:rPr>
              <w:t>)*</w:t>
            </w:r>
            <w:proofErr w:type="gramEnd"/>
            <w:r w:rsidRPr="00526568">
              <w:rPr>
                <w:color w:val="000000"/>
                <w:szCs w:val="24"/>
                <w:lang w:eastAsia="zh-CN"/>
              </w:rPr>
              <w:t xml:space="preserve"> </w:t>
            </w:r>
          </w:p>
        </w:tc>
      </w:tr>
      <w:tr w:rsidR="00FC1A8D" w:rsidRPr="00526568" w:rsidTr="00FC1A8D">
        <w:trPr>
          <w:trHeight w:val="313"/>
          <w:jc w:val="center"/>
        </w:trPr>
        <w:tc>
          <w:tcPr>
            <w:tcW w:w="5457" w:type="dxa"/>
            <w:gridSpan w:val="3"/>
            <w:tcBorders>
              <w:top w:val="single" w:sz="4" w:space="0" w:color="000001"/>
              <w:left w:val="single" w:sz="4" w:space="0" w:color="000001"/>
              <w:bottom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color w:val="000000"/>
                <w:szCs w:val="24"/>
                <w:lang w:eastAsia="zh-CN"/>
              </w:rPr>
              <w:t xml:space="preserve">КБК 00000000000000000130 </w:t>
            </w:r>
          </w:p>
        </w:tc>
        <w:tc>
          <w:tcPr>
            <w:tcW w:w="439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C1A8D" w:rsidRPr="00526568" w:rsidRDefault="00FC1A8D" w:rsidP="00C42D57">
            <w:pPr>
              <w:rPr>
                <w:color w:val="000000"/>
                <w:szCs w:val="24"/>
                <w:lang w:eastAsia="zh-CN"/>
              </w:rPr>
            </w:pPr>
            <w:r w:rsidRPr="00526568">
              <w:rPr>
                <w:color w:val="000000"/>
                <w:szCs w:val="24"/>
                <w:lang w:eastAsia="zh-CN"/>
              </w:rPr>
              <w:t xml:space="preserve">ОКТМО 54701000 </w:t>
            </w:r>
          </w:p>
        </w:tc>
      </w:tr>
    </w:tbl>
    <w:p w:rsidR="00FC1A8D" w:rsidRPr="00385267" w:rsidRDefault="00FC1A8D" w:rsidP="00FC1A8D">
      <w:pPr>
        <w:spacing w:line="360" w:lineRule="auto"/>
        <w:jc w:val="center"/>
        <w:rPr>
          <w:b/>
          <w:color w:val="000000"/>
          <w:szCs w:val="24"/>
          <w:lang w:eastAsia="zh-CN"/>
        </w:rPr>
      </w:pPr>
    </w:p>
    <w:p w:rsidR="00FC1A8D" w:rsidRPr="00385267" w:rsidRDefault="00FC1A8D" w:rsidP="00FC1A8D">
      <w:pPr>
        <w:jc w:val="both"/>
        <w:rPr>
          <w:color w:val="000000"/>
          <w:szCs w:val="24"/>
          <w:lang w:eastAsia="zh-CN"/>
        </w:rPr>
      </w:pPr>
      <w:r w:rsidRPr="00385267">
        <w:rPr>
          <w:color w:val="000000"/>
          <w:szCs w:val="24"/>
          <w:lang w:eastAsia="zh-CN"/>
        </w:rPr>
        <w:t xml:space="preserve">В назначении платежа указывается: </w:t>
      </w:r>
    </w:p>
    <w:p w:rsidR="00FC1A8D" w:rsidRPr="00385267" w:rsidRDefault="00FC1A8D" w:rsidP="00FC1A8D">
      <w:pPr>
        <w:jc w:val="both"/>
        <w:rPr>
          <w:color w:val="000000"/>
          <w:szCs w:val="24"/>
          <w:lang w:eastAsia="zh-CN"/>
        </w:rPr>
      </w:pPr>
      <w:r w:rsidRPr="00385267">
        <w:rPr>
          <w:b/>
          <w:bCs/>
          <w:color w:val="000000"/>
          <w:szCs w:val="24"/>
          <w:lang w:eastAsia="zh-CN"/>
        </w:rPr>
        <w:t xml:space="preserve">«Конференция </w:t>
      </w:r>
      <w:proofErr w:type="spellStart"/>
      <w:r w:rsidR="00D95C2A">
        <w:rPr>
          <w:b/>
          <w:bCs/>
          <w:color w:val="000000"/>
          <w:szCs w:val="24"/>
          <w:lang w:eastAsia="zh-CN"/>
        </w:rPr>
        <w:t>НПР</w:t>
      </w:r>
      <w:proofErr w:type="spellEnd"/>
      <w:r w:rsidRPr="00385267">
        <w:rPr>
          <w:b/>
          <w:bCs/>
          <w:color w:val="000000"/>
          <w:szCs w:val="24"/>
          <w:lang w:eastAsia="zh-CN"/>
        </w:rPr>
        <w:t xml:space="preserve"> – </w:t>
      </w:r>
      <w:r>
        <w:rPr>
          <w:b/>
          <w:bCs/>
          <w:color w:val="000000"/>
          <w:szCs w:val="24"/>
          <w:lang w:eastAsia="zh-CN"/>
        </w:rPr>
        <w:t>апрель</w:t>
      </w:r>
      <w:r w:rsidRPr="00385267">
        <w:rPr>
          <w:b/>
          <w:bCs/>
          <w:color w:val="000000"/>
          <w:szCs w:val="24"/>
          <w:lang w:eastAsia="zh-CN"/>
        </w:rPr>
        <w:t xml:space="preserve"> 20</w:t>
      </w:r>
      <w:r>
        <w:rPr>
          <w:b/>
          <w:bCs/>
          <w:color w:val="000000"/>
          <w:szCs w:val="24"/>
          <w:lang w:eastAsia="zh-CN"/>
        </w:rPr>
        <w:t>20</w:t>
      </w:r>
      <w:r w:rsidRPr="00385267">
        <w:rPr>
          <w:b/>
          <w:bCs/>
          <w:color w:val="000000"/>
          <w:szCs w:val="24"/>
          <w:lang w:eastAsia="zh-CN"/>
        </w:rPr>
        <w:t xml:space="preserve">, </w:t>
      </w:r>
      <w:r w:rsidRPr="00385267">
        <w:rPr>
          <w:b/>
          <w:bCs/>
          <w:i/>
          <w:iCs/>
          <w:color w:val="000000"/>
          <w:szCs w:val="24"/>
          <w:lang w:eastAsia="zh-CN"/>
        </w:rPr>
        <w:t>Ф.И.О. участника конференции</w:t>
      </w:r>
      <w:r w:rsidRPr="00385267">
        <w:rPr>
          <w:b/>
          <w:bCs/>
          <w:color w:val="000000"/>
          <w:szCs w:val="24"/>
          <w:lang w:eastAsia="zh-CN"/>
        </w:rPr>
        <w:t xml:space="preserve">» </w:t>
      </w:r>
    </w:p>
    <w:p w:rsidR="00FC1A8D" w:rsidRPr="00385267" w:rsidRDefault="00FC1A8D" w:rsidP="00FC1A8D">
      <w:pPr>
        <w:spacing w:line="360" w:lineRule="auto"/>
        <w:jc w:val="both"/>
        <w:rPr>
          <w:szCs w:val="24"/>
          <w:lang w:eastAsia="zh-CN"/>
        </w:rPr>
      </w:pPr>
    </w:p>
    <w:p w:rsidR="00FC1A8D" w:rsidRPr="00385267" w:rsidRDefault="00FC1A8D" w:rsidP="00FC1A8D">
      <w:pPr>
        <w:spacing w:line="360" w:lineRule="auto"/>
        <w:jc w:val="both"/>
        <w:rPr>
          <w:sz w:val="36"/>
          <w:szCs w:val="36"/>
          <w:lang w:eastAsia="zh-CN"/>
        </w:rPr>
      </w:pPr>
      <w:r w:rsidRPr="00385267">
        <w:rPr>
          <w:szCs w:val="24"/>
          <w:lang w:eastAsia="zh-CN"/>
        </w:rPr>
        <w:t>*В номере л/с буква «U» – английская.</w:t>
      </w:r>
    </w:p>
    <w:p w:rsidR="0089589C" w:rsidRDefault="0089589C" w:rsidP="00FC1A8D">
      <w:pPr>
        <w:widowControl w:val="0"/>
        <w:suppressAutoHyphens w:val="0"/>
        <w:spacing w:line="360" w:lineRule="auto"/>
        <w:jc w:val="both"/>
        <w:textAlignment w:val="auto"/>
        <w:rPr>
          <w:szCs w:val="24"/>
          <w:lang w:eastAsia="zh-CN"/>
        </w:rPr>
      </w:pPr>
    </w:p>
    <w:p w:rsidR="00552F82" w:rsidRDefault="005F3F1C" w:rsidP="00FC1A8D">
      <w:pPr>
        <w:widowControl w:val="0"/>
        <w:suppressAutoHyphens w:val="0"/>
        <w:spacing w:line="360" w:lineRule="auto"/>
        <w:jc w:val="both"/>
        <w:textAlignment w:val="auto"/>
        <w:rPr>
          <w:color w:val="000000" w:themeColor="text1"/>
        </w:rPr>
      </w:pPr>
      <w:r>
        <w:br w:type="page"/>
      </w:r>
    </w:p>
    <w:p w:rsidR="00552F82" w:rsidRDefault="005F3F1C" w:rsidP="00FC1A8D">
      <w:pPr>
        <w:pStyle w:val="p32"/>
        <w:widowControl w:val="0"/>
        <w:spacing w:before="0" w:after="0"/>
        <w:jc w:val="right"/>
        <w:rPr>
          <w:color w:val="000000" w:themeColor="text1"/>
        </w:rPr>
      </w:pPr>
      <w:r>
        <w:rPr>
          <w:b/>
          <w:color w:val="000000" w:themeColor="text1"/>
        </w:rPr>
        <w:lastRenderedPageBreak/>
        <w:t>Приложение 3</w:t>
      </w:r>
    </w:p>
    <w:p w:rsidR="00552F82" w:rsidRDefault="005F3F1C" w:rsidP="00FC1A8D">
      <w:pPr>
        <w:pStyle w:val="4"/>
        <w:keepNext w:val="0"/>
        <w:rPr>
          <w:color w:val="000000" w:themeColor="text1"/>
        </w:rPr>
      </w:pPr>
      <w:r>
        <w:rPr>
          <w:rStyle w:val="a4"/>
          <w:b/>
          <w:color w:val="000000" w:themeColor="text1"/>
        </w:rPr>
        <w:t>ОБРАЗЕЦ ОФОРМЛЕНИЯ СТАТЬИ</w:t>
      </w:r>
    </w:p>
    <w:p w:rsidR="00552F82" w:rsidRDefault="00552F82" w:rsidP="00FC1A8D">
      <w:pPr>
        <w:pStyle w:val="Standard"/>
        <w:widowControl w:val="0"/>
        <w:rPr>
          <w:b/>
          <w:color w:val="000000" w:themeColor="text1"/>
        </w:rPr>
      </w:pPr>
    </w:p>
    <w:p w:rsidR="00552F82" w:rsidRDefault="005F3F1C" w:rsidP="00FC1A8D">
      <w:pPr>
        <w:pStyle w:val="Standard"/>
        <w:widowControl w:val="0"/>
        <w:rPr>
          <w:color w:val="000000" w:themeColor="text1"/>
        </w:rPr>
      </w:pPr>
      <w:r>
        <w:rPr>
          <w:b/>
          <w:color w:val="000000" w:themeColor="text1"/>
        </w:rPr>
        <w:t>УДК</w:t>
      </w:r>
    </w:p>
    <w:p w:rsidR="00552F82" w:rsidRDefault="005F3F1C" w:rsidP="00FC1A8D">
      <w:pPr>
        <w:widowControl w:val="0"/>
        <w:suppressAutoHyphens w:val="0"/>
        <w:jc w:val="center"/>
        <w:textAlignment w:val="auto"/>
        <w:rPr>
          <w:b/>
          <w:bCs/>
          <w:color w:val="000000"/>
          <w:szCs w:val="24"/>
          <w:lang w:eastAsia="zh-CN"/>
        </w:rPr>
      </w:pPr>
      <w:r>
        <w:rPr>
          <w:b/>
          <w:bCs/>
          <w:color w:val="000000"/>
          <w:szCs w:val="24"/>
          <w:lang w:eastAsia="zh-CN"/>
        </w:rPr>
        <w:t>Иванов В.В.</w:t>
      </w:r>
    </w:p>
    <w:p w:rsidR="00552F82" w:rsidRDefault="00552F82" w:rsidP="00FC1A8D">
      <w:pPr>
        <w:widowControl w:val="0"/>
        <w:suppressAutoHyphens w:val="0"/>
        <w:jc w:val="center"/>
        <w:textAlignment w:val="auto"/>
        <w:rPr>
          <w:color w:val="000000"/>
          <w:szCs w:val="24"/>
          <w:lang w:eastAsia="zh-CN"/>
        </w:rPr>
      </w:pPr>
    </w:p>
    <w:p w:rsidR="00112D53" w:rsidRDefault="005F3F1C" w:rsidP="00FC1A8D">
      <w:pPr>
        <w:widowControl w:val="0"/>
        <w:suppressAutoHyphens w:val="0"/>
        <w:jc w:val="center"/>
        <w:textAlignment w:val="auto"/>
        <w:rPr>
          <w:b/>
          <w:bCs/>
          <w:color w:val="000000"/>
          <w:szCs w:val="24"/>
          <w:lang w:eastAsia="zh-CN"/>
        </w:rPr>
      </w:pPr>
      <w:r>
        <w:rPr>
          <w:b/>
          <w:bCs/>
          <w:color w:val="000000"/>
          <w:szCs w:val="24"/>
          <w:lang w:eastAsia="zh-CN"/>
        </w:rPr>
        <w:t>ПРОБЛЕМА ОЦЕНКИ РИСКОВ И ЭФФЕКТИВНОСТИ ИНВЕСТИЦИЙ</w:t>
      </w:r>
    </w:p>
    <w:p w:rsidR="00552F82" w:rsidRDefault="005F3F1C" w:rsidP="00FC1A8D">
      <w:pPr>
        <w:widowControl w:val="0"/>
        <w:suppressAutoHyphens w:val="0"/>
        <w:jc w:val="center"/>
        <w:textAlignment w:val="auto"/>
        <w:rPr>
          <w:color w:val="000000"/>
          <w:szCs w:val="24"/>
          <w:lang w:eastAsia="zh-CN"/>
        </w:rPr>
      </w:pPr>
      <w:r>
        <w:rPr>
          <w:b/>
          <w:bCs/>
          <w:color w:val="000000"/>
          <w:szCs w:val="24"/>
          <w:lang w:eastAsia="zh-CN"/>
        </w:rPr>
        <w:t>В</w:t>
      </w:r>
      <w:r w:rsidR="00112D53">
        <w:rPr>
          <w:b/>
          <w:bCs/>
          <w:color w:val="000000"/>
          <w:szCs w:val="24"/>
          <w:lang w:eastAsia="zh-CN"/>
        </w:rPr>
        <w:t xml:space="preserve"> </w:t>
      </w:r>
      <w:r>
        <w:rPr>
          <w:b/>
          <w:bCs/>
          <w:color w:val="000000"/>
          <w:szCs w:val="24"/>
          <w:lang w:eastAsia="zh-CN"/>
        </w:rPr>
        <w:t>БИЗНЕС</w:t>
      </w:r>
      <w:r>
        <w:rPr>
          <w:b/>
          <w:bCs/>
          <w:color w:val="000000"/>
          <w:szCs w:val="24"/>
          <w:lang w:eastAsia="zh-CN"/>
        </w:rPr>
        <w:noBreakHyphen/>
        <w:t>ПЛАНИРОВАНИИ</w:t>
      </w:r>
    </w:p>
    <w:p w:rsidR="00552F82" w:rsidRDefault="00552F82" w:rsidP="00FC1A8D">
      <w:pPr>
        <w:widowControl w:val="0"/>
        <w:suppressAutoHyphens w:val="0"/>
        <w:ind w:firstLine="709"/>
        <w:jc w:val="both"/>
        <w:textAlignment w:val="auto"/>
        <w:rPr>
          <w:i/>
          <w:iCs/>
          <w:color w:val="000000"/>
          <w:szCs w:val="24"/>
          <w:lang w:eastAsia="zh-CN"/>
        </w:rPr>
      </w:pPr>
    </w:p>
    <w:p w:rsidR="00552F82" w:rsidRDefault="005F3F1C" w:rsidP="00FC1A8D">
      <w:pPr>
        <w:widowControl w:val="0"/>
        <w:suppressAutoHyphens w:val="0"/>
        <w:ind w:firstLine="709"/>
        <w:jc w:val="both"/>
        <w:textAlignment w:val="auto"/>
        <w:rPr>
          <w:color w:val="000000"/>
          <w:szCs w:val="24"/>
          <w:lang w:eastAsia="zh-CN"/>
        </w:rPr>
      </w:pPr>
      <w:r>
        <w:rPr>
          <w:i/>
          <w:iCs/>
          <w:color w:val="000000"/>
          <w:szCs w:val="24"/>
          <w:lang w:eastAsia="zh-CN"/>
        </w:rPr>
        <w:t xml:space="preserve">Финансовая политика выступает составным элементом финансовой системы, которая является частью экономической системы страны. Поэтому именно финансовая политика считается важнейшей составляющей экономической политики страны. Финансовая политика представляет собой деятельность органов государственной власти по управлению финансовой системой с целью воздействия на характеристики воспроизводственного процесса, которая является результатом развития категории «финансы» и служит определяющим фактором обеспечения нормального функционирования экономики и общественной сферы. </w:t>
      </w:r>
    </w:p>
    <w:p w:rsidR="00552F82" w:rsidRDefault="00552F82" w:rsidP="00FC1A8D">
      <w:pPr>
        <w:widowControl w:val="0"/>
        <w:suppressAutoHyphens w:val="0"/>
        <w:ind w:firstLine="709"/>
        <w:jc w:val="both"/>
        <w:textAlignment w:val="auto"/>
        <w:rPr>
          <w:i/>
          <w:iCs/>
          <w:color w:val="000000"/>
          <w:szCs w:val="24"/>
          <w:lang w:eastAsia="zh-CN"/>
        </w:rPr>
      </w:pPr>
    </w:p>
    <w:p w:rsidR="00552F82" w:rsidRDefault="005F3F1C" w:rsidP="00FC1A8D">
      <w:pPr>
        <w:widowControl w:val="0"/>
        <w:suppressAutoHyphens w:val="0"/>
        <w:ind w:firstLine="709"/>
        <w:jc w:val="both"/>
        <w:textAlignment w:val="auto"/>
        <w:rPr>
          <w:color w:val="000000"/>
          <w:szCs w:val="24"/>
          <w:lang w:eastAsia="zh-CN"/>
        </w:rPr>
      </w:pPr>
      <w:r>
        <w:rPr>
          <w:i/>
          <w:iCs/>
          <w:color w:val="000000"/>
          <w:szCs w:val="24"/>
          <w:lang w:eastAsia="zh-CN"/>
        </w:rPr>
        <w:t xml:space="preserve">Ключевые слова: финансовая политика, экономика, финансовая система. </w:t>
      </w:r>
    </w:p>
    <w:p w:rsidR="00552F82" w:rsidRDefault="00552F82" w:rsidP="00FC1A8D">
      <w:pPr>
        <w:widowControl w:val="0"/>
        <w:suppressAutoHyphens w:val="0"/>
        <w:ind w:firstLine="709"/>
        <w:jc w:val="both"/>
        <w:textAlignment w:val="auto"/>
        <w:rPr>
          <w:b/>
          <w:bCs/>
          <w:color w:val="000000"/>
          <w:szCs w:val="24"/>
          <w:lang w:eastAsia="zh-CN"/>
        </w:rPr>
      </w:pPr>
    </w:p>
    <w:p w:rsidR="00552F82" w:rsidRDefault="005F3F1C" w:rsidP="00FC1A8D">
      <w:pPr>
        <w:widowControl w:val="0"/>
        <w:suppressAutoHyphens w:val="0"/>
        <w:jc w:val="center"/>
        <w:textAlignment w:val="auto"/>
        <w:rPr>
          <w:b/>
          <w:bCs/>
          <w:color w:val="000000"/>
          <w:szCs w:val="24"/>
          <w:lang w:val="en-US" w:eastAsia="zh-CN"/>
        </w:rPr>
      </w:pPr>
      <w:r>
        <w:rPr>
          <w:b/>
          <w:bCs/>
          <w:color w:val="000000"/>
          <w:szCs w:val="24"/>
          <w:lang w:val="en-US" w:eastAsia="zh-CN"/>
        </w:rPr>
        <w:t>Ivanov V.V.</w:t>
      </w:r>
    </w:p>
    <w:p w:rsidR="00552F82" w:rsidRDefault="00552F82" w:rsidP="00FC1A8D">
      <w:pPr>
        <w:widowControl w:val="0"/>
        <w:suppressAutoHyphens w:val="0"/>
        <w:jc w:val="center"/>
        <w:textAlignment w:val="auto"/>
        <w:rPr>
          <w:color w:val="000000"/>
          <w:szCs w:val="24"/>
          <w:lang w:val="en-US" w:eastAsia="zh-CN"/>
        </w:rPr>
      </w:pPr>
    </w:p>
    <w:p w:rsidR="00112D53" w:rsidRDefault="005F3F1C" w:rsidP="00FC1A8D">
      <w:pPr>
        <w:widowControl w:val="0"/>
        <w:suppressAutoHyphens w:val="0"/>
        <w:jc w:val="center"/>
        <w:textAlignment w:val="auto"/>
        <w:rPr>
          <w:b/>
          <w:bCs/>
          <w:color w:val="000000"/>
          <w:szCs w:val="24"/>
          <w:lang w:val="en-US" w:eastAsia="zh-CN"/>
        </w:rPr>
      </w:pPr>
      <w:r>
        <w:rPr>
          <w:b/>
          <w:bCs/>
          <w:color w:val="000000"/>
          <w:szCs w:val="24"/>
          <w:lang w:val="en-US" w:eastAsia="zh-CN"/>
        </w:rPr>
        <w:t xml:space="preserve">PROBLEM OF ASSESSMENT OF RISKS AND EFFICIENCY INVESTMENTS </w:t>
      </w:r>
    </w:p>
    <w:p w:rsidR="00552F82" w:rsidRDefault="005F3F1C" w:rsidP="00FC1A8D">
      <w:pPr>
        <w:widowControl w:val="0"/>
        <w:suppressAutoHyphens w:val="0"/>
        <w:jc w:val="center"/>
        <w:textAlignment w:val="auto"/>
        <w:rPr>
          <w:color w:val="000000"/>
          <w:szCs w:val="24"/>
          <w:lang w:val="en-US" w:eastAsia="zh-CN"/>
        </w:rPr>
      </w:pPr>
      <w:r>
        <w:rPr>
          <w:b/>
          <w:bCs/>
          <w:color w:val="000000"/>
          <w:szCs w:val="24"/>
          <w:lang w:val="en-US" w:eastAsia="zh-CN"/>
        </w:rPr>
        <w:t>IN</w:t>
      </w:r>
      <w:r w:rsidR="00112D53" w:rsidRPr="00112D53">
        <w:rPr>
          <w:b/>
          <w:bCs/>
          <w:color w:val="000000"/>
          <w:szCs w:val="24"/>
          <w:lang w:val="en-US" w:eastAsia="zh-CN"/>
        </w:rPr>
        <w:t xml:space="preserve"> </w:t>
      </w:r>
      <w:r>
        <w:rPr>
          <w:b/>
          <w:bCs/>
          <w:color w:val="000000"/>
          <w:szCs w:val="24"/>
          <w:lang w:val="en-US" w:eastAsia="zh-CN"/>
        </w:rPr>
        <w:t>BUSINESS PLANNING</w:t>
      </w:r>
    </w:p>
    <w:p w:rsidR="00552F82" w:rsidRDefault="00552F82" w:rsidP="00FC1A8D">
      <w:pPr>
        <w:widowControl w:val="0"/>
        <w:suppressAutoHyphens w:val="0"/>
        <w:ind w:firstLine="709"/>
        <w:jc w:val="both"/>
        <w:textAlignment w:val="auto"/>
        <w:rPr>
          <w:i/>
          <w:iCs/>
          <w:color w:val="000000"/>
          <w:szCs w:val="24"/>
          <w:lang w:val="en-US" w:eastAsia="zh-CN"/>
        </w:rPr>
      </w:pPr>
    </w:p>
    <w:p w:rsidR="00552F82" w:rsidRDefault="005F3F1C" w:rsidP="00FC1A8D">
      <w:pPr>
        <w:widowControl w:val="0"/>
        <w:suppressAutoHyphens w:val="0"/>
        <w:ind w:firstLine="709"/>
        <w:jc w:val="both"/>
        <w:textAlignment w:val="auto"/>
        <w:rPr>
          <w:color w:val="000000"/>
          <w:szCs w:val="24"/>
          <w:lang w:val="en-US" w:eastAsia="zh-CN"/>
        </w:rPr>
      </w:pPr>
      <w:r>
        <w:rPr>
          <w:i/>
          <w:iCs/>
          <w:color w:val="000000"/>
          <w:szCs w:val="24"/>
          <w:lang w:val="en-US" w:eastAsia="zh-CN"/>
        </w:rPr>
        <w:t xml:space="preserve">Financial policies are an integral part of the financial system, which </w:t>
      </w:r>
      <w:proofErr w:type="gramStart"/>
      <w:r>
        <w:rPr>
          <w:i/>
          <w:iCs/>
          <w:color w:val="000000"/>
          <w:szCs w:val="24"/>
          <w:lang w:val="en-US" w:eastAsia="zh-CN"/>
        </w:rPr>
        <w:t>is considered</w:t>
      </w:r>
      <w:proofErr w:type="gramEnd"/>
      <w:r>
        <w:rPr>
          <w:i/>
          <w:iCs/>
          <w:color w:val="000000"/>
          <w:szCs w:val="24"/>
          <w:lang w:val="en-US" w:eastAsia="zh-CN"/>
        </w:rPr>
        <w:t xml:space="preserve"> part of the economic system of the country. Therefore, fiscal policy </w:t>
      </w:r>
      <w:proofErr w:type="gramStart"/>
      <w:r>
        <w:rPr>
          <w:i/>
          <w:iCs/>
          <w:color w:val="000000"/>
          <w:szCs w:val="24"/>
          <w:lang w:val="en-US" w:eastAsia="zh-CN"/>
        </w:rPr>
        <w:t>is considered</w:t>
      </w:r>
      <w:proofErr w:type="gramEnd"/>
      <w:r>
        <w:rPr>
          <w:i/>
          <w:iCs/>
          <w:color w:val="000000"/>
          <w:szCs w:val="24"/>
          <w:lang w:val="en-US" w:eastAsia="zh-CN"/>
        </w:rPr>
        <w:t xml:space="preserve"> part of the country's economic policy. Fiscal policy is an activity of public authorities on the financial management system to influence the reproduction process characteristics. It is the result of </w:t>
      </w:r>
      <w:r w:rsidR="00A15F96" w:rsidRPr="0028412D">
        <w:rPr>
          <w:i/>
          <w:iCs/>
          <w:color w:val="000000"/>
          <w:szCs w:val="24"/>
          <w:lang w:val="en-US" w:eastAsia="zh-CN"/>
        </w:rPr>
        <w:t>«</w:t>
      </w:r>
      <w:r>
        <w:rPr>
          <w:i/>
          <w:iCs/>
          <w:color w:val="000000"/>
          <w:szCs w:val="24"/>
          <w:lang w:val="en-US" w:eastAsia="zh-CN"/>
        </w:rPr>
        <w:t>Finance</w:t>
      </w:r>
      <w:r w:rsidR="00A15F96" w:rsidRPr="0028412D">
        <w:rPr>
          <w:i/>
          <w:iCs/>
          <w:color w:val="000000"/>
          <w:szCs w:val="24"/>
          <w:lang w:val="en-US" w:eastAsia="zh-CN"/>
        </w:rPr>
        <w:t>»</w:t>
      </w:r>
      <w:r>
        <w:rPr>
          <w:i/>
          <w:iCs/>
          <w:color w:val="000000"/>
          <w:szCs w:val="24"/>
          <w:lang w:val="en-US" w:eastAsia="zh-CN"/>
        </w:rPr>
        <w:t xml:space="preserve"> category and is a determining factor in the proper functioning of the economy and social sphere. </w:t>
      </w:r>
    </w:p>
    <w:p w:rsidR="00552F82" w:rsidRDefault="00552F82" w:rsidP="00FC1A8D">
      <w:pPr>
        <w:widowControl w:val="0"/>
        <w:suppressAutoHyphens w:val="0"/>
        <w:ind w:firstLine="709"/>
        <w:jc w:val="both"/>
        <w:textAlignment w:val="auto"/>
        <w:rPr>
          <w:i/>
          <w:iCs/>
          <w:szCs w:val="24"/>
          <w:lang w:val="en-US" w:eastAsia="zh-CN"/>
        </w:rPr>
      </w:pPr>
    </w:p>
    <w:p w:rsidR="00552F82" w:rsidRDefault="005F3F1C" w:rsidP="00FC1A8D">
      <w:pPr>
        <w:widowControl w:val="0"/>
        <w:suppressAutoHyphens w:val="0"/>
        <w:ind w:firstLine="709"/>
        <w:jc w:val="both"/>
        <w:textAlignment w:val="auto"/>
        <w:rPr>
          <w:szCs w:val="24"/>
          <w:lang w:val="en-US" w:eastAsia="zh-CN"/>
        </w:rPr>
      </w:pPr>
      <w:r>
        <w:rPr>
          <w:i/>
          <w:iCs/>
          <w:szCs w:val="24"/>
          <w:lang w:val="en-US" w:eastAsia="zh-CN"/>
        </w:rPr>
        <w:t>Keywords: fiscal policy, the economy, the financial system.</w:t>
      </w:r>
    </w:p>
    <w:p w:rsidR="00552F82" w:rsidRDefault="00552F82" w:rsidP="00FC1A8D">
      <w:pPr>
        <w:pStyle w:val="Standard"/>
        <w:widowControl w:val="0"/>
        <w:ind w:firstLine="709"/>
        <w:jc w:val="both"/>
        <w:rPr>
          <w:i/>
          <w:color w:val="000000" w:themeColor="text1"/>
          <w:lang w:val="en-US" w:eastAsia="en-US"/>
        </w:rPr>
      </w:pPr>
    </w:p>
    <w:p w:rsidR="00552F82" w:rsidRDefault="005F3F1C" w:rsidP="00FC1A8D">
      <w:pPr>
        <w:widowControl w:val="0"/>
        <w:suppressAutoHyphens w:val="0"/>
        <w:ind w:firstLine="709"/>
        <w:jc w:val="both"/>
        <w:textAlignment w:val="auto"/>
        <w:rPr>
          <w:szCs w:val="24"/>
          <w:lang w:eastAsia="zh-CN"/>
        </w:rPr>
      </w:pPr>
      <w:r>
        <w:rPr>
          <w:szCs w:val="24"/>
          <w:lang w:eastAsia="en-US"/>
        </w:rPr>
        <w:t>Анализ рисков в бизнес-планировании подразумевает, прежде всего, оценку финансового риска, так как его последствия проявляются как потеря возможных доходов, прибыли, составляющей основу предпринимательской деятельности. Управление риском предполагает с наибольшей точностью прогнозирование вероятности потери доходов, оно должно также включать в себя обеспечение мер по его уменьшению, а неподдающиеся влиянию риски могут подлежать страхованию [1].</w:t>
      </w:r>
    </w:p>
    <w:p w:rsidR="00552F82" w:rsidRDefault="005F3F1C" w:rsidP="00FC1A8D">
      <w:pPr>
        <w:widowControl w:val="0"/>
        <w:suppressAutoHyphens w:val="0"/>
        <w:ind w:firstLine="709"/>
        <w:jc w:val="both"/>
        <w:textAlignment w:val="auto"/>
        <w:rPr>
          <w:szCs w:val="24"/>
          <w:lang w:eastAsia="zh-CN"/>
        </w:rPr>
      </w:pPr>
      <w:r>
        <w:rPr>
          <w:szCs w:val="24"/>
          <w:lang w:eastAsia="en-US"/>
        </w:rPr>
        <w:t xml:space="preserve">По мнению </w:t>
      </w:r>
      <w:proofErr w:type="spellStart"/>
      <w:r>
        <w:rPr>
          <w:szCs w:val="24"/>
          <w:lang w:eastAsia="en-US"/>
        </w:rPr>
        <w:t>М.И</w:t>
      </w:r>
      <w:proofErr w:type="spellEnd"/>
      <w:r>
        <w:rPr>
          <w:szCs w:val="24"/>
          <w:lang w:eastAsia="en-US"/>
        </w:rPr>
        <w:t xml:space="preserve">. </w:t>
      </w:r>
      <w:proofErr w:type="spellStart"/>
      <w:r>
        <w:rPr>
          <w:szCs w:val="24"/>
          <w:lang w:eastAsia="en-US"/>
        </w:rPr>
        <w:t>Римера</w:t>
      </w:r>
      <w:proofErr w:type="spellEnd"/>
      <w:r>
        <w:rPr>
          <w:szCs w:val="24"/>
          <w:lang w:eastAsia="en-US"/>
        </w:rPr>
        <w:t xml:space="preserve">, </w:t>
      </w:r>
      <w:proofErr w:type="spellStart"/>
      <w:r>
        <w:rPr>
          <w:szCs w:val="24"/>
          <w:lang w:eastAsia="en-US"/>
        </w:rPr>
        <w:t>А.Д</w:t>
      </w:r>
      <w:proofErr w:type="spellEnd"/>
      <w:r>
        <w:rPr>
          <w:szCs w:val="24"/>
          <w:lang w:eastAsia="en-US"/>
        </w:rPr>
        <w:t xml:space="preserve">. </w:t>
      </w:r>
      <w:proofErr w:type="spellStart"/>
      <w:r>
        <w:rPr>
          <w:szCs w:val="24"/>
          <w:lang w:eastAsia="en-US"/>
        </w:rPr>
        <w:t>Касатова</w:t>
      </w:r>
      <w:proofErr w:type="spellEnd"/>
      <w:r>
        <w:rPr>
          <w:szCs w:val="24"/>
          <w:lang w:eastAsia="en-US"/>
        </w:rPr>
        <w:t xml:space="preserve"> и Н.Н. Матиенко [3], наличие нескольких участников инвестиционного проекта предопределяет несовпадение их интересов, разное отношение к приоритетности различных видов эффективности проекта. По их мнению, поступлениями и затратами этих субъектов как раз и определяются различные виды эффективности проекта с позиции каждого участника (табл. 1).</w:t>
      </w:r>
    </w:p>
    <w:p w:rsidR="00552F82" w:rsidRDefault="00552F82" w:rsidP="00FC1A8D">
      <w:pPr>
        <w:widowControl w:val="0"/>
        <w:suppressAutoHyphens w:val="0"/>
        <w:ind w:firstLine="709"/>
        <w:textAlignment w:val="auto"/>
        <w:rPr>
          <w:szCs w:val="24"/>
          <w:lang w:eastAsia="en-US"/>
        </w:rPr>
      </w:pPr>
    </w:p>
    <w:p w:rsidR="00552F82" w:rsidRDefault="005F3F1C" w:rsidP="00FC1A8D">
      <w:pPr>
        <w:widowControl w:val="0"/>
        <w:suppressAutoHyphens w:val="0"/>
        <w:textAlignment w:val="auto"/>
        <w:rPr>
          <w:szCs w:val="24"/>
          <w:lang w:eastAsia="zh-CN"/>
        </w:rPr>
      </w:pPr>
      <w:r>
        <w:rPr>
          <w:szCs w:val="24"/>
          <w:lang w:eastAsia="en-US"/>
        </w:rPr>
        <w:t xml:space="preserve">Таблица 1 – Динамика доходов населения Российской Федерации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4378"/>
        <w:gridCol w:w="1047"/>
        <w:gridCol w:w="1049"/>
        <w:gridCol w:w="1049"/>
        <w:gridCol w:w="1048"/>
        <w:gridCol w:w="1057"/>
      </w:tblGrid>
      <w:tr w:rsidR="00552F82" w:rsidTr="000B114D">
        <w:trPr>
          <w:cantSplit/>
          <w:tblHeader/>
          <w:jc w:val="center"/>
        </w:trPr>
        <w:tc>
          <w:tcPr>
            <w:tcW w:w="4383"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Показатель</w:t>
            </w:r>
          </w:p>
        </w:tc>
        <w:tc>
          <w:tcPr>
            <w:tcW w:w="1047"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20</w:t>
            </w:r>
            <w:r w:rsidR="00E02FB0">
              <w:rPr>
                <w:szCs w:val="24"/>
                <w:lang w:eastAsia="en-US"/>
              </w:rPr>
              <w:t>12</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20</w:t>
            </w:r>
            <w:r w:rsidR="00E02FB0">
              <w:rPr>
                <w:szCs w:val="24"/>
                <w:lang w:eastAsia="en-US"/>
              </w:rPr>
              <w:t>13</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201</w:t>
            </w:r>
            <w:r w:rsidR="00E02FB0">
              <w:rPr>
                <w:szCs w:val="24"/>
                <w:lang w:eastAsia="en-US"/>
              </w:rPr>
              <w:t>4</w:t>
            </w:r>
          </w:p>
        </w:tc>
        <w:tc>
          <w:tcPr>
            <w:tcW w:w="1049"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201</w:t>
            </w:r>
            <w:r w:rsidR="00E02FB0">
              <w:rPr>
                <w:szCs w:val="24"/>
                <w:lang w:eastAsia="en-US"/>
              </w:rPr>
              <w:t>5</w:t>
            </w:r>
          </w:p>
        </w:tc>
        <w:tc>
          <w:tcPr>
            <w:tcW w:w="1058"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201</w:t>
            </w:r>
            <w:r w:rsidR="00E02FB0">
              <w:rPr>
                <w:szCs w:val="24"/>
                <w:lang w:eastAsia="en-US"/>
              </w:rPr>
              <w:t>6</w:t>
            </w:r>
          </w:p>
        </w:tc>
      </w:tr>
      <w:tr w:rsidR="00552F82" w:rsidTr="000B114D">
        <w:trPr>
          <w:cantSplit/>
          <w:jc w:val="center"/>
        </w:trPr>
        <w:tc>
          <w:tcPr>
            <w:tcW w:w="4383" w:type="dxa"/>
            <w:shd w:val="clear" w:color="auto" w:fill="auto"/>
            <w:tcMar>
              <w:left w:w="103" w:type="dxa"/>
            </w:tcMar>
          </w:tcPr>
          <w:p w:rsidR="00552F82" w:rsidRDefault="005F3F1C" w:rsidP="00FC1A8D">
            <w:pPr>
              <w:widowControl w:val="0"/>
              <w:suppressAutoHyphens w:val="0"/>
              <w:textAlignment w:val="auto"/>
              <w:rPr>
                <w:szCs w:val="24"/>
                <w:lang w:eastAsia="zh-CN"/>
              </w:rPr>
            </w:pPr>
            <w:r>
              <w:rPr>
                <w:szCs w:val="24"/>
                <w:lang w:eastAsia="en-US"/>
              </w:rPr>
              <w:t>Реальная начисленная заработная плата, в процентах к предыдущему году</w:t>
            </w:r>
          </w:p>
        </w:tc>
        <w:tc>
          <w:tcPr>
            <w:tcW w:w="1047"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110,7</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96,5</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105,2</w:t>
            </w:r>
          </w:p>
        </w:tc>
        <w:tc>
          <w:tcPr>
            <w:tcW w:w="1049"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102,8</w:t>
            </w:r>
          </w:p>
        </w:tc>
        <w:tc>
          <w:tcPr>
            <w:tcW w:w="1058"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104,2</w:t>
            </w:r>
          </w:p>
        </w:tc>
      </w:tr>
      <w:tr w:rsidR="00552F82" w:rsidTr="000B114D">
        <w:trPr>
          <w:cantSplit/>
          <w:jc w:val="center"/>
        </w:trPr>
        <w:tc>
          <w:tcPr>
            <w:tcW w:w="4383" w:type="dxa"/>
            <w:shd w:val="clear" w:color="auto" w:fill="auto"/>
            <w:tcMar>
              <w:left w:w="103" w:type="dxa"/>
            </w:tcMar>
          </w:tcPr>
          <w:p w:rsidR="00552F82" w:rsidRDefault="005F3F1C" w:rsidP="00FC1A8D">
            <w:pPr>
              <w:widowControl w:val="0"/>
              <w:suppressAutoHyphens w:val="0"/>
              <w:textAlignment w:val="auto"/>
              <w:rPr>
                <w:szCs w:val="24"/>
                <w:lang w:eastAsia="zh-CN"/>
              </w:rPr>
            </w:pPr>
            <w:r>
              <w:rPr>
                <w:szCs w:val="24"/>
                <w:lang w:eastAsia="en-US"/>
              </w:rPr>
              <w:t>Среднедушевые доходы населения, руб.</w:t>
            </w:r>
          </w:p>
        </w:tc>
        <w:tc>
          <w:tcPr>
            <w:tcW w:w="1047"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14 864</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16 895</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18 958</w:t>
            </w:r>
          </w:p>
        </w:tc>
        <w:tc>
          <w:tcPr>
            <w:tcW w:w="1049"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20 780</w:t>
            </w:r>
          </w:p>
        </w:tc>
        <w:tc>
          <w:tcPr>
            <w:tcW w:w="1058"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22 880</w:t>
            </w:r>
          </w:p>
        </w:tc>
      </w:tr>
      <w:tr w:rsidR="00552F82" w:rsidTr="000B114D">
        <w:trPr>
          <w:cantSplit/>
          <w:jc w:val="center"/>
        </w:trPr>
        <w:tc>
          <w:tcPr>
            <w:tcW w:w="4383" w:type="dxa"/>
            <w:shd w:val="clear" w:color="auto" w:fill="auto"/>
            <w:tcMar>
              <w:left w:w="103" w:type="dxa"/>
            </w:tcMar>
          </w:tcPr>
          <w:p w:rsidR="00552F82" w:rsidRDefault="005F3F1C" w:rsidP="00FC1A8D">
            <w:pPr>
              <w:widowControl w:val="0"/>
              <w:suppressAutoHyphens w:val="0"/>
              <w:textAlignment w:val="auto"/>
              <w:rPr>
                <w:szCs w:val="24"/>
                <w:lang w:eastAsia="zh-CN"/>
              </w:rPr>
            </w:pPr>
            <w:r>
              <w:rPr>
                <w:szCs w:val="24"/>
                <w:lang w:eastAsia="en-US"/>
              </w:rPr>
              <w:t>Темп прироста, %</w:t>
            </w:r>
          </w:p>
        </w:tc>
        <w:tc>
          <w:tcPr>
            <w:tcW w:w="1047"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13,7</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12,2</w:t>
            </w:r>
          </w:p>
        </w:tc>
        <w:tc>
          <w:tcPr>
            <w:tcW w:w="1049"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9,6</w:t>
            </w:r>
          </w:p>
        </w:tc>
        <w:tc>
          <w:tcPr>
            <w:tcW w:w="1058"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10,1</w:t>
            </w:r>
          </w:p>
        </w:tc>
      </w:tr>
      <w:tr w:rsidR="00552F82" w:rsidTr="000B114D">
        <w:trPr>
          <w:cantSplit/>
          <w:jc w:val="center"/>
        </w:trPr>
        <w:tc>
          <w:tcPr>
            <w:tcW w:w="4383" w:type="dxa"/>
            <w:shd w:val="clear" w:color="auto" w:fill="auto"/>
            <w:tcMar>
              <w:left w:w="103" w:type="dxa"/>
            </w:tcMar>
          </w:tcPr>
          <w:p w:rsidR="00552F82" w:rsidRDefault="005F3F1C" w:rsidP="00FC1A8D">
            <w:pPr>
              <w:widowControl w:val="0"/>
              <w:suppressAutoHyphens w:val="0"/>
              <w:textAlignment w:val="auto"/>
              <w:rPr>
                <w:szCs w:val="24"/>
                <w:lang w:eastAsia="zh-CN"/>
              </w:rPr>
            </w:pPr>
            <w:r>
              <w:rPr>
                <w:szCs w:val="24"/>
                <w:lang w:eastAsia="en-US"/>
              </w:rPr>
              <w:lastRenderedPageBreak/>
              <w:t>Реальные денежные доходы населения, в процентах к предыдущему году</w:t>
            </w:r>
          </w:p>
        </w:tc>
        <w:tc>
          <w:tcPr>
            <w:tcW w:w="1047"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102,4</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103,0</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105,9</w:t>
            </w:r>
          </w:p>
        </w:tc>
        <w:tc>
          <w:tcPr>
            <w:tcW w:w="1049"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100,5</w:t>
            </w:r>
          </w:p>
        </w:tc>
        <w:tc>
          <w:tcPr>
            <w:tcW w:w="1058"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104,4</w:t>
            </w:r>
          </w:p>
        </w:tc>
      </w:tr>
      <w:tr w:rsidR="00552F82" w:rsidTr="000B114D">
        <w:trPr>
          <w:cantSplit/>
          <w:jc w:val="center"/>
        </w:trPr>
        <w:tc>
          <w:tcPr>
            <w:tcW w:w="4383" w:type="dxa"/>
            <w:shd w:val="clear" w:color="auto" w:fill="auto"/>
            <w:tcMar>
              <w:left w:w="103" w:type="dxa"/>
            </w:tcMar>
          </w:tcPr>
          <w:p w:rsidR="00552F82" w:rsidRDefault="005F3F1C" w:rsidP="00FC1A8D">
            <w:pPr>
              <w:widowControl w:val="0"/>
              <w:suppressAutoHyphens w:val="0"/>
              <w:textAlignment w:val="auto"/>
              <w:rPr>
                <w:szCs w:val="24"/>
                <w:lang w:eastAsia="zh-CN"/>
              </w:rPr>
            </w:pPr>
            <w:r>
              <w:rPr>
                <w:szCs w:val="24"/>
                <w:lang w:eastAsia="en-US"/>
              </w:rPr>
              <w:t>Темп инфляции, %</w:t>
            </w:r>
          </w:p>
        </w:tc>
        <w:tc>
          <w:tcPr>
            <w:tcW w:w="1047"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13,3</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8,8</w:t>
            </w:r>
          </w:p>
        </w:tc>
        <w:tc>
          <w:tcPr>
            <w:tcW w:w="1050"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8,8</w:t>
            </w:r>
          </w:p>
        </w:tc>
        <w:tc>
          <w:tcPr>
            <w:tcW w:w="1049"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6,1</w:t>
            </w:r>
          </w:p>
        </w:tc>
        <w:tc>
          <w:tcPr>
            <w:tcW w:w="1058" w:type="dxa"/>
            <w:shd w:val="clear" w:color="auto" w:fill="auto"/>
            <w:tcMar>
              <w:left w:w="103" w:type="dxa"/>
            </w:tcMar>
          </w:tcPr>
          <w:p w:rsidR="00552F82" w:rsidRDefault="005F3F1C" w:rsidP="00FC1A8D">
            <w:pPr>
              <w:widowControl w:val="0"/>
              <w:suppressAutoHyphens w:val="0"/>
              <w:jc w:val="center"/>
              <w:textAlignment w:val="auto"/>
              <w:rPr>
                <w:szCs w:val="24"/>
                <w:lang w:eastAsia="zh-CN"/>
              </w:rPr>
            </w:pPr>
            <w:r>
              <w:rPr>
                <w:szCs w:val="24"/>
                <w:lang w:eastAsia="en-US"/>
              </w:rPr>
              <w:t>6,6</w:t>
            </w:r>
          </w:p>
        </w:tc>
      </w:tr>
    </w:tbl>
    <w:p w:rsidR="00552F82" w:rsidRDefault="00552F82" w:rsidP="00FC1A8D">
      <w:pPr>
        <w:widowControl w:val="0"/>
        <w:suppressAutoHyphens w:val="0"/>
        <w:textAlignment w:val="auto"/>
        <w:rPr>
          <w:szCs w:val="24"/>
          <w:lang w:eastAsia="en-US"/>
        </w:rPr>
      </w:pPr>
    </w:p>
    <w:p w:rsidR="00552F82" w:rsidRDefault="005F3F1C" w:rsidP="00FC1A8D">
      <w:pPr>
        <w:widowControl w:val="0"/>
        <w:suppressAutoHyphens w:val="0"/>
        <w:ind w:firstLine="709"/>
        <w:jc w:val="both"/>
        <w:textAlignment w:val="auto"/>
        <w:rPr>
          <w:szCs w:val="24"/>
          <w:lang w:eastAsia="zh-CN"/>
        </w:rPr>
      </w:pPr>
      <w:r>
        <w:rPr>
          <w:szCs w:val="24"/>
          <w:lang w:eastAsia="en-US"/>
        </w:rPr>
        <w:t xml:space="preserve">Рассмотрим виды эффективности инвестиционных проектов во взаимосвязи с участниками их разработки и реализации (рис. 1). </w:t>
      </w:r>
    </w:p>
    <w:p w:rsidR="00552F82" w:rsidRDefault="00552F82" w:rsidP="00FC1A8D">
      <w:pPr>
        <w:widowControl w:val="0"/>
        <w:suppressAutoHyphens w:val="0"/>
        <w:ind w:firstLine="709"/>
        <w:jc w:val="both"/>
        <w:textAlignment w:val="auto"/>
        <w:rPr>
          <w:szCs w:val="24"/>
          <w:lang w:eastAsia="en-US"/>
        </w:rPr>
      </w:pPr>
    </w:p>
    <w:p w:rsidR="00552F82" w:rsidRDefault="005F3F1C" w:rsidP="00FC1A8D">
      <w:pPr>
        <w:widowControl w:val="0"/>
        <w:suppressAutoHyphens w:val="0"/>
        <w:jc w:val="center"/>
        <w:textAlignment w:val="auto"/>
        <w:rPr>
          <w:szCs w:val="24"/>
          <w:lang w:eastAsia="en-US"/>
        </w:rPr>
      </w:pPr>
      <w:r>
        <w:rPr>
          <w:noProof/>
        </w:rPr>
        <w:drawing>
          <wp:inline distT="0" distB="5080" distL="0" distR="4445">
            <wp:extent cx="5882005" cy="193802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2"/>
                    <a:stretch>
                      <a:fillRect/>
                    </a:stretch>
                  </pic:blipFill>
                  <pic:spPr bwMode="auto">
                    <a:xfrm>
                      <a:off x="0" y="0"/>
                      <a:ext cx="5882005" cy="1938020"/>
                    </a:xfrm>
                    <a:prstGeom prst="rect">
                      <a:avLst/>
                    </a:prstGeom>
                  </pic:spPr>
                </pic:pic>
              </a:graphicData>
            </a:graphic>
          </wp:inline>
        </w:drawing>
      </w:r>
    </w:p>
    <w:p w:rsidR="00552F82" w:rsidRDefault="005F3F1C" w:rsidP="00FC1A8D">
      <w:pPr>
        <w:widowControl w:val="0"/>
        <w:suppressAutoHyphens w:val="0"/>
        <w:jc w:val="center"/>
        <w:textAlignment w:val="auto"/>
        <w:rPr>
          <w:szCs w:val="24"/>
          <w:lang w:eastAsia="zh-CN"/>
        </w:rPr>
      </w:pPr>
      <w:r>
        <w:rPr>
          <w:szCs w:val="24"/>
          <w:lang w:eastAsia="en-US"/>
        </w:rPr>
        <w:t>Рисунок 1 – Виды эффективности инвестиционных проектов</w:t>
      </w:r>
    </w:p>
    <w:p w:rsidR="00552F82" w:rsidRDefault="00552F82" w:rsidP="00FC1A8D">
      <w:pPr>
        <w:widowControl w:val="0"/>
        <w:suppressAutoHyphens w:val="0"/>
        <w:jc w:val="center"/>
        <w:textAlignment w:val="auto"/>
        <w:rPr>
          <w:szCs w:val="24"/>
          <w:lang w:eastAsia="en-US"/>
        </w:rPr>
      </w:pPr>
    </w:p>
    <w:p w:rsidR="00E74AC4" w:rsidRDefault="00E74AC4" w:rsidP="00FC1A8D">
      <w:pPr>
        <w:widowControl w:val="0"/>
        <w:suppressAutoHyphens w:val="0"/>
        <w:ind w:firstLine="709"/>
        <w:jc w:val="both"/>
        <w:textAlignment w:val="auto"/>
        <w:rPr>
          <w:szCs w:val="24"/>
          <w:lang w:eastAsia="en-US"/>
        </w:rPr>
      </w:pPr>
      <w:r>
        <w:rPr>
          <w:szCs w:val="24"/>
          <w:lang w:eastAsia="en-US"/>
        </w:rPr>
        <w:t>…</w:t>
      </w:r>
    </w:p>
    <w:p w:rsidR="00552F82" w:rsidRDefault="005F3F1C" w:rsidP="00FC1A8D">
      <w:pPr>
        <w:widowControl w:val="0"/>
        <w:suppressAutoHyphens w:val="0"/>
        <w:ind w:firstLine="709"/>
        <w:jc w:val="both"/>
        <w:textAlignment w:val="auto"/>
        <w:rPr>
          <w:szCs w:val="24"/>
          <w:lang w:eastAsia="en-US"/>
        </w:rPr>
      </w:pPr>
      <w:r>
        <w:rPr>
          <w:szCs w:val="24"/>
          <w:lang w:eastAsia="en-US"/>
        </w:rPr>
        <w:t>В результате финансовый потенциал инвестиционной деятельности Российской Федерации практически лишен важнейшего источника инвестиционных ресурсов (в отличие от зарубежных стран. В свою очередь процесс преобразования сбережений в инвестиции характеризуется пассивностью, ограничивающей возможность роста экономики</w:t>
      </w:r>
      <w:r w:rsidR="00E02FB0">
        <w:rPr>
          <w:szCs w:val="24"/>
          <w:lang w:eastAsia="en-US"/>
        </w:rPr>
        <w:t>.</w:t>
      </w:r>
    </w:p>
    <w:p w:rsidR="00E02FB0" w:rsidRDefault="00E02FB0" w:rsidP="00FC1A8D">
      <w:pPr>
        <w:widowControl w:val="0"/>
        <w:suppressAutoHyphens w:val="0"/>
        <w:ind w:firstLine="709"/>
        <w:jc w:val="both"/>
        <w:textAlignment w:val="auto"/>
        <w:rPr>
          <w:szCs w:val="24"/>
          <w:lang w:eastAsia="en-US"/>
        </w:rPr>
      </w:pPr>
    </w:p>
    <w:p w:rsidR="00552F82" w:rsidRDefault="005F3F1C" w:rsidP="00FC1A8D">
      <w:pPr>
        <w:widowControl w:val="0"/>
        <w:suppressAutoHyphens w:val="0"/>
        <w:jc w:val="center"/>
        <w:textAlignment w:val="auto"/>
        <w:rPr>
          <w:szCs w:val="24"/>
          <w:lang w:eastAsia="zh-CN"/>
        </w:rPr>
      </w:pPr>
      <w:r>
        <w:rPr>
          <w:szCs w:val="24"/>
          <w:lang w:eastAsia="en-US"/>
        </w:rPr>
        <w:t>Список источников:</w:t>
      </w:r>
    </w:p>
    <w:p w:rsidR="00552F82" w:rsidRDefault="005F3F1C" w:rsidP="00FC1A8D">
      <w:pPr>
        <w:widowControl w:val="0"/>
        <w:suppressAutoHyphens w:val="0"/>
        <w:ind w:firstLine="709"/>
        <w:jc w:val="both"/>
        <w:textAlignment w:val="auto"/>
        <w:rPr>
          <w:szCs w:val="24"/>
          <w:lang w:eastAsia="zh-CN"/>
        </w:rPr>
      </w:pPr>
      <w:r>
        <w:rPr>
          <w:szCs w:val="24"/>
          <w:lang w:eastAsia="en-US"/>
        </w:rPr>
        <w:t>1.</w:t>
      </w:r>
      <w:r>
        <w:rPr>
          <w:color w:val="00008F"/>
          <w:szCs w:val="24"/>
          <w:lang w:eastAsia="zh-CN"/>
        </w:rPr>
        <w:t xml:space="preserve"> </w:t>
      </w:r>
      <w:proofErr w:type="spellStart"/>
      <w:r>
        <w:rPr>
          <w:szCs w:val="24"/>
          <w:lang w:eastAsia="en-US"/>
        </w:rPr>
        <w:t>Литягин</w:t>
      </w:r>
      <w:proofErr w:type="spellEnd"/>
      <w:r>
        <w:rPr>
          <w:szCs w:val="24"/>
          <w:lang w:eastAsia="en-US"/>
        </w:rPr>
        <w:t xml:space="preserve"> </w:t>
      </w:r>
      <w:proofErr w:type="spellStart"/>
      <w:r>
        <w:rPr>
          <w:szCs w:val="24"/>
          <w:lang w:eastAsia="en-US"/>
        </w:rPr>
        <w:t>Н.Н</w:t>
      </w:r>
      <w:proofErr w:type="spellEnd"/>
      <w:r>
        <w:rPr>
          <w:szCs w:val="24"/>
          <w:lang w:eastAsia="en-US"/>
        </w:rPr>
        <w:t>. Актуальные проблемы государственного регулирования инвестиций. Правовые предпосылки активизации инвестиционной деятельности // Государственная власть и местное самоуправление. – 2014. – № 4. – С. 24-27.</w:t>
      </w:r>
    </w:p>
    <w:p w:rsidR="00552F82" w:rsidRDefault="00112D53" w:rsidP="00FC1A8D">
      <w:pPr>
        <w:widowControl w:val="0"/>
        <w:tabs>
          <w:tab w:val="left" w:pos="1134"/>
        </w:tabs>
        <w:suppressAutoHyphens w:val="0"/>
        <w:ind w:firstLine="709"/>
        <w:jc w:val="both"/>
        <w:textAlignment w:val="auto"/>
        <w:rPr>
          <w:szCs w:val="24"/>
          <w:lang w:eastAsia="zh-CN"/>
        </w:rPr>
      </w:pPr>
      <w:r>
        <w:rPr>
          <w:color w:val="000000"/>
          <w:szCs w:val="24"/>
          <w:lang w:eastAsia="en-US"/>
        </w:rPr>
        <w:t>2</w:t>
      </w:r>
      <w:r w:rsidR="005F3F1C">
        <w:rPr>
          <w:color w:val="000000"/>
          <w:szCs w:val="24"/>
          <w:lang w:eastAsia="en-US"/>
        </w:rPr>
        <w:t xml:space="preserve">. Налоговый кодекс Российской Федерации (часть первая) с изменениями на 18 июля 2017 года (редакция, действующая с 1 октября 2017 года) [Электронный ресурс]. – </w:t>
      </w:r>
      <w:r w:rsidR="00FC1A8D">
        <w:rPr>
          <w:color w:val="000000"/>
          <w:szCs w:val="24"/>
          <w:lang w:val="en-US" w:eastAsia="en-US"/>
        </w:rPr>
        <w:t>URL</w:t>
      </w:r>
      <w:r w:rsidR="005F3F1C">
        <w:rPr>
          <w:color w:val="000000"/>
          <w:szCs w:val="24"/>
          <w:lang w:eastAsia="en-US"/>
        </w:rPr>
        <w:t xml:space="preserve">: </w:t>
      </w:r>
      <w:r w:rsidR="005F3F1C">
        <w:rPr>
          <w:szCs w:val="24"/>
          <w:lang w:eastAsia="en-US"/>
        </w:rPr>
        <w:t xml:space="preserve">http://docs.cntd.ru/document/901714421 </w:t>
      </w:r>
      <w:r w:rsidR="005F3F1C">
        <w:rPr>
          <w:color w:val="000000"/>
          <w:szCs w:val="24"/>
          <w:lang w:eastAsia="en-US"/>
        </w:rPr>
        <w:t>(дата обращения: 08.10.2017).</w:t>
      </w:r>
    </w:p>
    <w:p w:rsidR="00552F82" w:rsidRDefault="00112D53" w:rsidP="00FC1A8D">
      <w:pPr>
        <w:widowControl w:val="0"/>
        <w:suppressAutoHyphens w:val="0"/>
        <w:ind w:firstLine="709"/>
        <w:jc w:val="both"/>
        <w:textAlignment w:val="auto"/>
        <w:rPr>
          <w:szCs w:val="24"/>
          <w:lang w:eastAsia="en-US"/>
        </w:rPr>
      </w:pPr>
      <w:r>
        <w:rPr>
          <w:szCs w:val="24"/>
          <w:lang w:eastAsia="en-US"/>
        </w:rPr>
        <w:t>3</w:t>
      </w:r>
      <w:r w:rsidR="005F3F1C">
        <w:rPr>
          <w:szCs w:val="24"/>
          <w:lang w:eastAsia="en-US"/>
        </w:rPr>
        <w:t xml:space="preserve">. </w:t>
      </w:r>
      <w:proofErr w:type="spellStart"/>
      <w:r w:rsidR="005F3F1C">
        <w:rPr>
          <w:szCs w:val="24"/>
          <w:lang w:eastAsia="en-US"/>
        </w:rPr>
        <w:t>Ример</w:t>
      </w:r>
      <w:proofErr w:type="spellEnd"/>
      <w:r w:rsidR="005F3F1C">
        <w:rPr>
          <w:szCs w:val="24"/>
          <w:lang w:eastAsia="en-US"/>
        </w:rPr>
        <w:t xml:space="preserve"> </w:t>
      </w:r>
      <w:proofErr w:type="spellStart"/>
      <w:r w:rsidR="005F3F1C">
        <w:rPr>
          <w:szCs w:val="24"/>
          <w:lang w:eastAsia="en-US"/>
        </w:rPr>
        <w:t>М.И</w:t>
      </w:r>
      <w:proofErr w:type="spellEnd"/>
      <w:r w:rsidR="005F3F1C">
        <w:rPr>
          <w:szCs w:val="24"/>
          <w:lang w:eastAsia="en-US"/>
        </w:rPr>
        <w:t xml:space="preserve">., </w:t>
      </w:r>
      <w:proofErr w:type="spellStart"/>
      <w:r w:rsidR="005F3F1C">
        <w:rPr>
          <w:szCs w:val="24"/>
          <w:lang w:eastAsia="en-US"/>
        </w:rPr>
        <w:t>Эльфер</w:t>
      </w:r>
      <w:proofErr w:type="spellEnd"/>
      <w:r w:rsidR="005F3F1C">
        <w:rPr>
          <w:szCs w:val="24"/>
          <w:lang w:eastAsia="en-US"/>
        </w:rPr>
        <w:t xml:space="preserve"> </w:t>
      </w:r>
      <w:proofErr w:type="spellStart"/>
      <w:r w:rsidR="005F3F1C">
        <w:rPr>
          <w:szCs w:val="24"/>
          <w:lang w:eastAsia="en-US"/>
        </w:rPr>
        <w:t>А.Н</w:t>
      </w:r>
      <w:proofErr w:type="spellEnd"/>
      <w:r w:rsidR="005F3F1C">
        <w:rPr>
          <w:szCs w:val="24"/>
          <w:lang w:eastAsia="en-US"/>
        </w:rPr>
        <w:t>. Экономическая оценка инвестиций. – 3</w:t>
      </w:r>
      <w:r w:rsidR="005F3F1C">
        <w:rPr>
          <w:szCs w:val="24"/>
          <w:lang w:eastAsia="en-US"/>
        </w:rPr>
        <w:noBreakHyphen/>
        <w:t>е</w:t>
      </w:r>
      <w:r>
        <w:rPr>
          <w:szCs w:val="24"/>
          <w:lang w:eastAsia="en-US"/>
        </w:rPr>
        <w:t xml:space="preserve"> </w:t>
      </w:r>
      <w:r w:rsidR="005F3F1C">
        <w:rPr>
          <w:szCs w:val="24"/>
          <w:lang w:eastAsia="en-US"/>
        </w:rPr>
        <w:t xml:space="preserve">изд. – </w:t>
      </w:r>
      <w:proofErr w:type="gramStart"/>
      <w:r w:rsidR="005F3F1C">
        <w:rPr>
          <w:szCs w:val="24"/>
          <w:lang w:eastAsia="en-US"/>
        </w:rPr>
        <w:t>СПб.:</w:t>
      </w:r>
      <w:proofErr w:type="gramEnd"/>
      <w:r w:rsidR="005F3F1C">
        <w:rPr>
          <w:szCs w:val="24"/>
          <w:lang w:eastAsia="en-US"/>
        </w:rPr>
        <w:t xml:space="preserve"> Питер, 2016. – 322 с.</w:t>
      </w:r>
    </w:p>
    <w:p w:rsidR="00552F82" w:rsidRDefault="00112D53" w:rsidP="00FC1A8D">
      <w:pPr>
        <w:widowControl w:val="0"/>
        <w:suppressAutoHyphens w:val="0"/>
        <w:ind w:firstLine="709"/>
        <w:jc w:val="both"/>
        <w:textAlignment w:val="auto"/>
        <w:rPr>
          <w:szCs w:val="24"/>
          <w:lang w:eastAsia="en-US"/>
        </w:rPr>
      </w:pPr>
      <w:r>
        <w:rPr>
          <w:szCs w:val="24"/>
          <w:lang w:eastAsia="en-US"/>
        </w:rPr>
        <w:t>4</w:t>
      </w:r>
      <w:r w:rsidR="005F3F1C">
        <w:rPr>
          <w:szCs w:val="24"/>
          <w:lang w:eastAsia="en-US"/>
        </w:rPr>
        <w:t xml:space="preserve">. Рудакова </w:t>
      </w:r>
      <w:proofErr w:type="spellStart"/>
      <w:r w:rsidR="005F3F1C">
        <w:rPr>
          <w:szCs w:val="24"/>
          <w:lang w:eastAsia="en-US"/>
        </w:rPr>
        <w:t>О.В</w:t>
      </w:r>
      <w:proofErr w:type="spellEnd"/>
      <w:r w:rsidR="005F3F1C">
        <w:rPr>
          <w:szCs w:val="24"/>
          <w:lang w:eastAsia="en-US"/>
        </w:rPr>
        <w:t xml:space="preserve">. Социальная политика в России / </w:t>
      </w:r>
      <w:proofErr w:type="spellStart"/>
      <w:r w:rsidR="005F3F1C">
        <w:rPr>
          <w:szCs w:val="24"/>
          <w:lang w:eastAsia="en-US"/>
        </w:rPr>
        <w:t>О.В</w:t>
      </w:r>
      <w:proofErr w:type="spellEnd"/>
      <w:r w:rsidR="005F3F1C">
        <w:rPr>
          <w:szCs w:val="24"/>
          <w:lang w:eastAsia="en-US"/>
        </w:rPr>
        <w:t xml:space="preserve">. Рудакова, </w:t>
      </w:r>
      <w:proofErr w:type="spellStart"/>
      <w:r w:rsidR="005F3F1C">
        <w:rPr>
          <w:szCs w:val="24"/>
          <w:lang w:eastAsia="en-US"/>
        </w:rPr>
        <w:t>Н.Н</w:t>
      </w:r>
      <w:proofErr w:type="spellEnd"/>
      <w:r w:rsidR="005F3F1C">
        <w:rPr>
          <w:szCs w:val="24"/>
          <w:lang w:eastAsia="en-US"/>
        </w:rPr>
        <w:t xml:space="preserve">. </w:t>
      </w:r>
      <w:proofErr w:type="spellStart"/>
      <w:r w:rsidR="005F3F1C">
        <w:rPr>
          <w:szCs w:val="24"/>
          <w:lang w:eastAsia="en-US"/>
        </w:rPr>
        <w:t>Шатунова</w:t>
      </w:r>
      <w:proofErr w:type="spellEnd"/>
      <w:r w:rsidR="005F3F1C">
        <w:rPr>
          <w:szCs w:val="24"/>
          <w:lang w:eastAsia="en-US"/>
        </w:rPr>
        <w:t xml:space="preserve"> // Организация и управление социально-экономическими системами: монография / под общ. ред. проф. </w:t>
      </w:r>
      <w:proofErr w:type="spellStart"/>
      <w:r w:rsidR="005F3F1C">
        <w:rPr>
          <w:szCs w:val="24"/>
          <w:lang w:eastAsia="en-US"/>
        </w:rPr>
        <w:t>Н.И</w:t>
      </w:r>
      <w:proofErr w:type="spellEnd"/>
      <w:r w:rsidR="005F3F1C">
        <w:rPr>
          <w:szCs w:val="24"/>
          <w:lang w:eastAsia="en-US"/>
        </w:rPr>
        <w:t xml:space="preserve">. </w:t>
      </w:r>
      <w:proofErr w:type="spellStart"/>
      <w:r w:rsidR="005F3F1C">
        <w:rPr>
          <w:szCs w:val="24"/>
          <w:lang w:eastAsia="en-US"/>
        </w:rPr>
        <w:t>Лыгиной</w:t>
      </w:r>
      <w:proofErr w:type="spellEnd"/>
      <w:r w:rsidR="005F3F1C">
        <w:rPr>
          <w:szCs w:val="24"/>
          <w:lang w:eastAsia="en-US"/>
        </w:rPr>
        <w:t>. – СПб: ИНФО</w:t>
      </w:r>
      <w:r w:rsidR="005F3F1C">
        <w:rPr>
          <w:szCs w:val="24"/>
          <w:lang w:eastAsia="en-US"/>
        </w:rPr>
        <w:noBreakHyphen/>
        <w:t>ДА, 2007. – Книга 3. – Гл. 13. – С. 228-244.</w:t>
      </w:r>
    </w:p>
    <w:p w:rsidR="00552F82" w:rsidRDefault="00112D53" w:rsidP="00FC1A8D">
      <w:pPr>
        <w:widowControl w:val="0"/>
        <w:suppressAutoHyphens w:val="0"/>
        <w:ind w:firstLine="709"/>
        <w:jc w:val="both"/>
        <w:textAlignment w:val="auto"/>
        <w:rPr>
          <w:szCs w:val="24"/>
          <w:lang w:eastAsia="en-US"/>
        </w:rPr>
      </w:pPr>
      <w:r>
        <w:rPr>
          <w:szCs w:val="24"/>
          <w:lang w:eastAsia="en-US"/>
        </w:rPr>
        <w:t>5</w:t>
      </w:r>
      <w:r w:rsidR="005F3F1C">
        <w:rPr>
          <w:szCs w:val="24"/>
          <w:lang w:eastAsia="en-US"/>
        </w:rPr>
        <w:t>. Рудакова О.В. Теоретические аспекты распределения доходов // Логистика в отраслях и сферах применения: сб. науч. трудов / под общ. ред. проф. Е.В. Сибирской. – Орел: ОрелГУЭТ, 2014. – С. 135-141.</w:t>
      </w:r>
    </w:p>
    <w:p w:rsidR="00552F82" w:rsidRDefault="00112D53" w:rsidP="00FC1A8D">
      <w:pPr>
        <w:widowControl w:val="0"/>
        <w:suppressAutoHyphens w:val="0"/>
        <w:ind w:firstLine="709"/>
        <w:jc w:val="both"/>
        <w:textAlignment w:val="auto"/>
        <w:rPr>
          <w:szCs w:val="24"/>
          <w:lang w:eastAsia="en-US"/>
        </w:rPr>
      </w:pPr>
      <w:r>
        <w:rPr>
          <w:szCs w:val="24"/>
          <w:lang w:eastAsia="en-US"/>
        </w:rPr>
        <w:t>6</w:t>
      </w:r>
      <w:r w:rsidR="005F3F1C">
        <w:rPr>
          <w:szCs w:val="24"/>
          <w:lang w:eastAsia="en-US"/>
        </w:rPr>
        <w:t xml:space="preserve">. Санникова </w:t>
      </w:r>
      <w:proofErr w:type="spellStart"/>
      <w:r w:rsidR="005F3F1C">
        <w:rPr>
          <w:szCs w:val="24"/>
          <w:lang w:eastAsia="en-US"/>
        </w:rPr>
        <w:t>И.Н</w:t>
      </w:r>
      <w:proofErr w:type="spellEnd"/>
      <w:r w:rsidR="005F3F1C">
        <w:rPr>
          <w:szCs w:val="24"/>
          <w:lang w:eastAsia="en-US"/>
        </w:rPr>
        <w:t xml:space="preserve">., </w:t>
      </w:r>
      <w:proofErr w:type="spellStart"/>
      <w:r w:rsidR="005F3F1C">
        <w:rPr>
          <w:szCs w:val="24"/>
          <w:lang w:eastAsia="en-US"/>
        </w:rPr>
        <w:t>Шавкунова</w:t>
      </w:r>
      <w:proofErr w:type="spellEnd"/>
      <w:r w:rsidR="005F3F1C">
        <w:rPr>
          <w:szCs w:val="24"/>
          <w:lang w:eastAsia="en-US"/>
        </w:rPr>
        <w:t xml:space="preserve"> </w:t>
      </w:r>
      <w:proofErr w:type="spellStart"/>
      <w:r w:rsidR="005F3F1C">
        <w:rPr>
          <w:szCs w:val="24"/>
          <w:lang w:eastAsia="en-US"/>
        </w:rPr>
        <w:t>Н.А</w:t>
      </w:r>
      <w:proofErr w:type="spellEnd"/>
      <w:r w:rsidR="005F3F1C">
        <w:rPr>
          <w:szCs w:val="24"/>
          <w:lang w:eastAsia="en-US"/>
        </w:rPr>
        <w:t>. На пути к бухгалтерскому экологическому учету и отчетности // Международный бухгалтерский учет. – 2009. – №3. – С. 27-33.</w:t>
      </w:r>
    </w:p>
    <w:p w:rsidR="00552F82" w:rsidRDefault="00552F82" w:rsidP="00FC1A8D">
      <w:pPr>
        <w:widowControl w:val="0"/>
        <w:suppressAutoHyphens w:val="0"/>
        <w:ind w:firstLine="709"/>
        <w:jc w:val="both"/>
        <w:textAlignment w:val="auto"/>
        <w:rPr>
          <w:szCs w:val="24"/>
          <w:lang w:eastAsia="en-US"/>
        </w:rPr>
      </w:pPr>
    </w:p>
    <w:p w:rsidR="00552F82" w:rsidRDefault="005F3F1C" w:rsidP="00FC1A8D">
      <w:pPr>
        <w:pStyle w:val="Standard"/>
        <w:widowControl w:val="0"/>
        <w:snapToGrid w:val="0"/>
        <w:jc w:val="right"/>
        <w:rPr>
          <w:color w:val="000000" w:themeColor="text1"/>
        </w:rPr>
      </w:pPr>
      <w:r>
        <w:rPr>
          <w:b/>
          <w:i/>
          <w:color w:val="000000" w:themeColor="text1"/>
          <w:lang w:eastAsia="en-US"/>
        </w:rPr>
        <w:t>© Иванов Виктор Владимиров</w:t>
      </w:r>
      <w:r w:rsidR="009324D9">
        <w:rPr>
          <w:b/>
          <w:i/>
          <w:color w:val="000000" w:themeColor="text1"/>
          <w:lang w:eastAsia="en-US"/>
        </w:rPr>
        <w:t>ич</w:t>
      </w:r>
    </w:p>
    <w:p w:rsidR="00552F82" w:rsidRDefault="005F3F1C" w:rsidP="00E74AC4">
      <w:pPr>
        <w:pStyle w:val="Standard"/>
        <w:widowControl w:val="0"/>
        <w:suppressAutoHyphens/>
        <w:jc w:val="right"/>
      </w:pPr>
      <w:proofErr w:type="gramStart"/>
      <w:r>
        <w:rPr>
          <w:i/>
          <w:color w:val="000000" w:themeColor="text1"/>
          <w:lang w:eastAsia="en-US"/>
        </w:rPr>
        <w:t>кандидат</w:t>
      </w:r>
      <w:proofErr w:type="gramEnd"/>
      <w:r>
        <w:rPr>
          <w:i/>
          <w:color w:val="000000" w:themeColor="text1"/>
          <w:lang w:eastAsia="en-US"/>
        </w:rPr>
        <w:t xml:space="preserve"> экономических наук, доцент; ФГБОУ ВО «Орловский государственный университет экономики и торговли», г. Орел, РФ; </w:t>
      </w:r>
      <w:r>
        <w:rPr>
          <w:i/>
          <w:color w:val="000000" w:themeColor="text1"/>
          <w:lang w:val="en-US" w:eastAsia="en-US"/>
        </w:rPr>
        <w:t>e</w:t>
      </w:r>
      <w:r>
        <w:rPr>
          <w:i/>
          <w:color w:val="000000" w:themeColor="text1"/>
          <w:lang w:eastAsia="en-US"/>
        </w:rPr>
        <w:t>-</w:t>
      </w:r>
      <w:r>
        <w:rPr>
          <w:i/>
          <w:color w:val="000000" w:themeColor="text1"/>
          <w:lang w:val="en-US" w:eastAsia="en-US"/>
        </w:rPr>
        <w:t>mail</w:t>
      </w:r>
      <w:r>
        <w:rPr>
          <w:i/>
          <w:color w:val="000000" w:themeColor="text1"/>
          <w:lang w:eastAsia="en-US"/>
        </w:rPr>
        <w:t>:</w:t>
      </w:r>
      <w:proofErr w:type="spellStart"/>
      <w:r>
        <w:rPr>
          <w:i/>
          <w:color w:val="000000" w:themeColor="text1"/>
          <w:lang w:val="en-US" w:eastAsia="en-US"/>
        </w:rPr>
        <w:t>ivanovv</w:t>
      </w:r>
      <w:proofErr w:type="spellEnd"/>
      <w:r>
        <w:rPr>
          <w:i/>
          <w:color w:val="000000" w:themeColor="text1"/>
          <w:lang w:eastAsia="en-US"/>
        </w:rPr>
        <w:t>@</w:t>
      </w:r>
      <w:proofErr w:type="spellStart"/>
      <w:r>
        <w:rPr>
          <w:i/>
          <w:color w:val="000000" w:themeColor="text1"/>
          <w:lang w:val="en-US" w:eastAsia="en-US"/>
        </w:rPr>
        <w:t>ya</w:t>
      </w:r>
      <w:r w:rsidR="009324D9">
        <w:rPr>
          <w:i/>
          <w:color w:val="000000" w:themeColor="text1"/>
          <w:lang w:val="en-US" w:eastAsia="en-US"/>
        </w:rPr>
        <w:t>ndex</w:t>
      </w:r>
      <w:proofErr w:type="spellEnd"/>
      <w:r>
        <w:rPr>
          <w:i/>
          <w:color w:val="000000" w:themeColor="text1"/>
          <w:lang w:eastAsia="en-US"/>
        </w:rPr>
        <w:t>.</w:t>
      </w:r>
      <w:proofErr w:type="spellStart"/>
      <w:r>
        <w:rPr>
          <w:i/>
          <w:color w:val="000000" w:themeColor="text1"/>
          <w:lang w:val="en-US" w:eastAsia="en-US"/>
        </w:rPr>
        <w:t>ru</w:t>
      </w:r>
      <w:proofErr w:type="spellEnd"/>
    </w:p>
    <w:sectPr w:rsidR="00552F82" w:rsidSect="006F728B">
      <w:footerReference w:type="default" r:id="rId13"/>
      <w:pgSz w:w="11906" w:h="16838"/>
      <w:pgMar w:top="1134" w:right="1134" w:bottom="1134"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D3" w:rsidRDefault="00F644D3">
      <w:r>
        <w:separator/>
      </w:r>
    </w:p>
  </w:endnote>
  <w:endnote w:type="continuationSeparator" w:id="0">
    <w:p w:rsidR="00F644D3" w:rsidRDefault="00F6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82" w:rsidRDefault="005F3F1C">
    <w:pPr>
      <w:pStyle w:val="ae"/>
      <w:jc w:val="center"/>
    </w:pPr>
    <w:r>
      <w:fldChar w:fldCharType="begin"/>
    </w:r>
    <w:r>
      <w:instrText>PAGE</w:instrText>
    </w:r>
    <w:r>
      <w:fldChar w:fldCharType="separate"/>
    </w:r>
    <w:r w:rsidR="00F66824">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D3" w:rsidRDefault="00F644D3">
      <w:r>
        <w:separator/>
      </w:r>
    </w:p>
  </w:footnote>
  <w:footnote w:type="continuationSeparator" w:id="0">
    <w:p w:rsidR="00F644D3" w:rsidRDefault="00F64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110E8"/>
    <w:multiLevelType w:val="multilevel"/>
    <w:tmpl w:val="A9DA9B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B642E35"/>
    <w:multiLevelType w:val="multilevel"/>
    <w:tmpl w:val="DDA20DB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82"/>
    <w:rsid w:val="00015C6B"/>
    <w:rsid w:val="00033580"/>
    <w:rsid w:val="000B114D"/>
    <w:rsid w:val="000B48CA"/>
    <w:rsid w:val="000E1E1E"/>
    <w:rsid w:val="00112D53"/>
    <w:rsid w:val="00133906"/>
    <w:rsid w:val="00143D43"/>
    <w:rsid w:val="00184FB7"/>
    <w:rsid w:val="001907A4"/>
    <w:rsid w:val="0022390A"/>
    <w:rsid w:val="0028412D"/>
    <w:rsid w:val="002C2EE6"/>
    <w:rsid w:val="002F2E64"/>
    <w:rsid w:val="00343E8B"/>
    <w:rsid w:val="003445BD"/>
    <w:rsid w:val="00363D64"/>
    <w:rsid w:val="00385F5B"/>
    <w:rsid w:val="004033A5"/>
    <w:rsid w:val="00415327"/>
    <w:rsid w:val="00451759"/>
    <w:rsid w:val="004B70D2"/>
    <w:rsid w:val="00552F82"/>
    <w:rsid w:val="00574CD2"/>
    <w:rsid w:val="005F3F1C"/>
    <w:rsid w:val="00632DC8"/>
    <w:rsid w:val="006967B2"/>
    <w:rsid w:val="006C130A"/>
    <w:rsid w:val="006C1C0A"/>
    <w:rsid w:val="006D027F"/>
    <w:rsid w:val="006F728B"/>
    <w:rsid w:val="00732CD8"/>
    <w:rsid w:val="00772F8E"/>
    <w:rsid w:val="00796F69"/>
    <w:rsid w:val="00804066"/>
    <w:rsid w:val="0086177A"/>
    <w:rsid w:val="0089589C"/>
    <w:rsid w:val="008958DB"/>
    <w:rsid w:val="008D4C10"/>
    <w:rsid w:val="009272C1"/>
    <w:rsid w:val="00930640"/>
    <w:rsid w:val="009324D9"/>
    <w:rsid w:val="009B1E95"/>
    <w:rsid w:val="009E4B76"/>
    <w:rsid w:val="009F1C8D"/>
    <w:rsid w:val="00A15F96"/>
    <w:rsid w:val="00A42952"/>
    <w:rsid w:val="00A44A41"/>
    <w:rsid w:val="00A9782E"/>
    <w:rsid w:val="00AD687B"/>
    <w:rsid w:val="00AF701B"/>
    <w:rsid w:val="00B869DB"/>
    <w:rsid w:val="00C430D8"/>
    <w:rsid w:val="00C438A6"/>
    <w:rsid w:val="00C74BF8"/>
    <w:rsid w:val="00C816E2"/>
    <w:rsid w:val="00D13E2D"/>
    <w:rsid w:val="00D21374"/>
    <w:rsid w:val="00D619EA"/>
    <w:rsid w:val="00D95C2A"/>
    <w:rsid w:val="00DA1F28"/>
    <w:rsid w:val="00DB3C90"/>
    <w:rsid w:val="00DB50A9"/>
    <w:rsid w:val="00DB59E5"/>
    <w:rsid w:val="00DC03C6"/>
    <w:rsid w:val="00DC6579"/>
    <w:rsid w:val="00DF3F1A"/>
    <w:rsid w:val="00E02FB0"/>
    <w:rsid w:val="00E35757"/>
    <w:rsid w:val="00E72935"/>
    <w:rsid w:val="00E74AC4"/>
    <w:rsid w:val="00E843D9"/>
    <w:rsid w:val="00ED216F"/>
    <w:rsid w:val="00EE58C7"/>
    <w:rsid w:val="00F34AC7"/>
    <w:rsid w:val="00F644D3"/>
    <w:rsid w:val="00F66824"/>
    <w:rsid w:val="00FA37EF"/>
    <w:rsid w:val="00FC1A8D"/>
    <w:rsid w:val="00FD7CB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A5772-169C-44A0-B73B-1624523A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style>
  <w:style w:type="paragraph" w:styleId="1">
    <w:name w:val="heading 1"/>
    <w:qFormat/>
    <w:pPr>
      <w:keepNext/>
      <w:widowControl w:val="0"/>
      <w:jc w:val="center"/>
      <w:outlineLvl w:val="0"/>
    </w:pPr>
    <w:rPr>
      <w:b/>
      <w:sz w:val="48"/>
      <w:szCs w:val="48"/>
    </w:rPr>
  </w:style>
  <w:style w:type="paragraph" w:styleId="2">
    <w:name w:val="heading 2"/>
    <w:qFormat/>
    <w:pPr>
      <w:keepNext/>
      <w:widowControl w:val="0"/>
      <w:jc w:val="center"/>
      <w:outlineLvl w:val="1"/>
    </w:pPr>
    <w:rPr>
      <w:sz w:val="44"/>
      <w:szCs w:val="44"/>
    </w:rPr>
  </w:style>
  <w:style w:type="paragraph" w:styleId="3">
    <w:name w:val="heading 3"/>
    <w:qFormat/>
    <w:pPr>
      <w:keepNext/>
      <w:widowControl w:val="0"/>
      <w:jc w:val="both"/>
      <w:outlineLvl w:val="2"/>
    </w:pPr>
    <w:rPr>
      <w:b/>
      <w:i/>
      <w:color w:val="0000FF"/>
      <w:sz w:val="40"/>
      <w:szCs w:val="40"/>
    </w:rPr>
  </w:style>
  <w:style w:type="paragraph" w:styleId="4">
    <w:name w:val="heading 4"/>
    <w:qFormat/>
    <w:pPr>
      <w:keepNext/>
      <w:widowControl w:val="0"/>
      <w:jc w:val="center"/>
      <w:outlineLvl w:val="3"/>
    </w:pPr>
    <w:rPr>
      <w:b/>
      <w:color w:val="FF00FF"/>
    </w:rPr>
  </w:style>
  <w:style w:type="paragraph" w:styleId="5">
    <w:name w:val="heading 5"/>
    <w:qFormat/>
    <w:pPr>
      <w:keepNext/>
      <w:widowControl w:val="0"/>
      <w:spacing w:line="360" w:lineRule="auto"/>
      <w:ind w:firstLine="720"/>
      <w:outlineLvl w:val="4"/>
    </w:pPr>
    <w:rPr>
      <w:sz w:val="30"/>
    </w:rPr>
  </w:style>
  <w:style w:type="paragraph" w:styleId="6">
    <w:name w:val="heading 6"/>
    <w:qFormat/>
    <w:pPr>
      <w:keepNext/>
      <w:widowControl w:val="0"/>
      <w:spacing w:line="480" w:lineRule="auto"/>
      <w:ind w:firstLine="720"/>
      <w:jc w:val="center"/>
      <w:outlineLvl w:val="5"/>
    </w:pPr>
    <w:rPr>
      <w:sz w:val="3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customStyle="1" w:styleId="apple-converted-space">
    <w:name w:val="apple-converted-space"/>
    <w:qFormat/>
    <w:rPr>
      <w:rFonts w:cs="Times New Roman"/>
    </w:rPr>
  </w:style>
  <w:style w:type="character" w:styleId="a4">
    <w:name w:val="Strong"/>
    <w:qFormat/>
    <w:rPr>
      <w:b/>
    </w:rPr>
  </w:style>
  <w:style w:type="character" w:customStyle="1" w:styleId="s3">
    <w:name w:val="s3"/>
    <w:qFormat/>
  </w:style>
  <w:style w:type="character" w:customStyle="1" w:styleId="s1">
    <w:name w:val="s1"/>
    <w:qFormat/>
  </w:style>
  <w:style w:type="character" w:customStyle="1" w:styleId="s7">
    <w:name w:val="s7"/>
    <w:qFormat/>
  </w:style>
  <w:style w:type="character" w:customStyle="1" w:styleId="s2">
    <w:name w:val="s2"/>
    <w:qFormat/>
  </w:style>
  <w:style w:type="character" w:customStyle="1" w:styleId="Internetlink">
    <w:name w:val="Internet link"/>
    <w:qFormat/>
    <w:rPr>
      <w:color w:val="0000FF"/>
      <w:u w:val="single"/>
    </w:rPr>
  </w:style>
  <w:style w:type="character" w:customStyle="1" w:styleId="s11">
    <w:name w:val="s11"/>
    <w:qFormat/>
    <w:rPr>
      <w:rFonts w:cs="Times New Roman"/>
    </w:rPr>
  </w:style>
  <w:style w:type="character" w:customStyle="1" w:styleId="a5">
    <w:name w:val="Основной текст_"/>
    <w:qFormat/>
    <w:rPr>
      <w:sz w:val="24"/>
      <w:shd w:val="clear" w:color="auto" w:fill="FFFFFF"/>
    </w:rPr>
  </w:style>
  <w:style w:type="character" w:customStyle="1" w:styleId="30">
    <w:name w:val="Основной текст (3)_"/>
    <w:qFormat/>
    <w:rPr>
      <w:sz w:val="24"/>
      <w:shd w:val="clear" w:color="auto" w:fill="FFFFFF"/>
    </w:rPr>
  </w:style>
  <w:style w:type="character" w:customStyle="1" w:styleId="header-user-name">
    <w:name w:val="header-user-name"/>
    <w:qFormat/>
    <w:rPr>
      <w:rFonts w:cs="Times New Roman"/>
    </w:rPr>
  </w:style>
  <w:style w:type="character" w:customStyle="1" w:styleId="fc-text-arrow">
    <w:name w:val="fc-text-arrow"/>
    <w:qFormat/>
    <w:rPr>
      <w:rFonts w:cs="Times New Roman"/>
    </w:rPr>
  </w:style>
  <w:style w:type="character" w:customStyle="1" w:styleId="fc-event-title">
    <w:name w:val="fc-event-title"/>
    <w:qFormat/>
    <w:rPr>
      <w:rFonts w:cs="Times New Roman"/>
    </w:rPr>
  </w:style>
  <w:style w:type="character" w:customStyle="1" w:styleId="a6">
    <w:name w:val="Верхний колонтитул Знак"/>
    <w:qFormat/>
    <w:rPr>
      <w:sz w:val="24"/>
      <w:szCs w:val="24"/>
    </w:rPr>
  </w:style>
  <w:style w:type="character" w:customStyle="1" w:styleId="a7">
    <w:name w:val="Нижний колонтитул Знак"/>
    <w:qFormat/>
    <w:rPr>
      <w:sz w:val="24"/>
      <w:szCs w:val="24"/>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eastAsia="Times New Roman"/>
    </w:rPr>
  </w:style>
  <w:style w:type="character" w:customStyle="1" w:styleId="ListLabel32">
    <w:name w:val="ListLabel 32"/>
    <w:qFormat/>
    <w:rPr>
      <w:rFonts w:eastAsia="Times New Roman"/>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sz w:val="20"/>
    </w:rPr>
  </w:style>
  <w:style w:type="character" w:customStyle="1" w:styleId="ListLabel223">
    <w:name w:val="ListLabel 223"/>
    <w:qFormat/>
    <w:rPr>
      <w:sz w:val="20"/>
    </w:rPr>
  </w:style>
  <w:style w:type="character" w:customStyle="1" w:styleId="ListLabel224">
    <w:name w:val="ListLabel 224"/>
    <w:qFormat/>
    <w:rPr>
      <w:sz w:val="20"/>
    </w:rPr>
  </w:style>
  <w:style w:type="character" w:customStyle="1" w:styleId="ListLabel225">
    <w:name w:val="ListLabel 225"/>
    <w:qFormat/>
    <w:rPr>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
    <w:name w:val="Интернет-ссылка"/>
    <w:basedOn w:val="a0"/>
    <w:uiPriority w:val="99"/>
    <w:unhideWhenUsed/>
    <w:rsid w:val="00F316F9"/>
    <w:rPr>
      <w:color w:val="0563C1" w:themeColor="hyperlink"/>
      <w:u w:val="single"/>
    </w:rPr>
  </w:style>
  <w:style w:type="character" w:customStyle="1" w:styleId="a8">
    <w:name w:val="Основной текст Знак"/>
    <w:basedOn w:val="a0"/>
    <w:uiPriority w:val="99"/>
    <w:semiHidden/>
    <w:qFormat/>
    <w:rsid w:val="001B71B5"/>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paragraph" w:customStyle="1" w:styleId="10">
    <w:name w:val="Заголовок1"/>
    <w:basedOn w:val="Standard"/>
    <w:next w:val="a9"/>
    <w:qFormat/>
    <w:pPr>
      <w:keepNext/>
      <w:spacing w:before="240" w:after="120"/>
    </w:pPr>
    <w:rPr>
      <w:rFonts w:ascii="Liberation Sans" w:eastAsia="Microsoft YaHei" w:hAnsi="Liberation Sans" w:cs="Mangal"/>
      <w:sz w:val="28"/>
      <w:szCs w:val="28"/>
    </w:rPr>
  </w:style>
  <w:style w:type="paragraph" w:styleId="a9">
    <w:name w:val="Body Text"/>
    <w:basedOn w:val="a"/>
    <w:uiPriority w:val="99"/>
    <w:semiHidden/>
    <w:unhideWhenUsed/>
    <w:rsid w:val="001B71B5"/>
    <w:pPr>
      <w:spacing w:after="120"/>
    </w:pPr>
  </w:style>
  <w:style w:type="paragraph" w:styleId="aa">
    <w:name w:val="List"/>
    <w:basedOn w:val="Textbody"/>
    <w:rPr>
      <w:rFonts w:cs="Mangal"/>
      <w:sz w:val="24"/>
    </w:rPr>
  </w:style>
  <w:style w:type="paragraph" w:styleId="ab">
    <w:name w:val="caption"/>
    <w:basedOn w:val="Standard"/>
    <w:qFormat/>
    <w:pPr>
      <w:suppressLineNumbers/>
      <w:spacing w:before="120" w:after="120"/>
    </w:pPr>
    <w:rPr>
      <w:rFonts w:cs="Mangal"/>
      <w:i/>
      <w:iCs/>
    </w:rPr>
  </w:style>
  <w:style w:type="paragraph" w:customStyle="1" w:styleId="11">
    <w:name w:val="Указатель1"/>
    <w:basedOn w:val="Standard"/>
    <w:qFormat/>
    <w:pPr>
      <w:suppressLineNumbers/>
    </w:pPr>
    <w:rPr>
      <w:rFonts w:cs="Mangal"/>
    </w:rPr>
  </w:style>
  <w:style w:type="paragraph" w:customStyle="1" w:styleId="Standard">
    <w:name w:val="Standard"/>
    <w:qFormat/>
    <w:rPr>
      <w:szCs w:val="24"/>
    </w:rPr>
  </w:style>
  <w:style w:type="paragraph" w:customStyle="1" w:styleId="Textbody">
    <w:name w:val="Text body"/>
    <w:basedOn w:val="Standard"/>
    <w:qFormat/>
    <w:pPr>
      <w:jc w:val="both"/>
    </w:pPr>
    <w:rPr>
      <w:sz w:val="36"/>
      <w:szCs w:val="36"/>
    </w:rPr>
  </w:style>
  <w:style w:type="paragraph" w:customStyle="1" w:styleId="Textbodyindent">
    <w:name w:val="Text body indent"/>
    <w:basedOn w:val="Standard"/>
    <w:qFormat/>
    <w:pPr>
      <w:ind w:left="1800" w:hanging="180"/>
    </w:pPr>
    <w:rPr>
      <w:sz w:val="28"/>
      <w:szCs w:val="36"/>
    </w:rPr>
  </w:style>
  <w:style w:type="paragraph" w:styleId="20">
    <w:name w:val="Body Text Indent 2"/>
    <w:basedOn w:val="Standard"/>
    <w:qFormat/>
    <w:pPr>
      <w:ind w:left="360"/>
      <w:jc w:val="both"/>
    </w:pPr>
    <w:rPr>
      <w:sz w:val="28"/>
      <w:szCs w:val="36"/>
    </w:rPr>
  </w:style>
  <w:style w:type="paragraph" w:styleId="21">
    <w:name w:val="Body Text 2"/>
    <w:basedOn w:val="Standard"/>
    <w:qFormat/>
    <w:pPr>
      <w:tabs>
        <w:tab w:val="left" w:pos="0"/>
      </w:tabs>
      <w:spacing w:line="360" w:lineRule="auto"/>
      <w:jc w:val="both"/>
    </w:pPr>
    <w:rPr>
      <w:sz w:val="30"/>
      <w:szCs w:val="36"/>
    </w:rPr>
  </w:style>
  <w:style w:type="paragraph" w:styleId="ac">
    <w:name w:val="Normal (Web)"/>
    <w:basedOn w:val="Standard"/>
    <w:qFormat/>
    <w:pPr>
      <w:spacing w:before="280" w:after="280"/>
    </w:pPr>
  </w:style>
  <w:style w:type="paragraph" w:customStyle="1" w:styleId="p13">
    <w:name w:val="p13"/>
    <w:basedOn w:val="Standard"/>
    <w:qFormat/>
    <w:pPr>
      <w:spacing w:before="280" w:after="280"/>
    </w:pPr>
  </w:style>
  <w:style w:type="paragraph" w:customStyle="1" w:styleId="p14">
    <w:name w:val="p14"/>
    <w:basedOn w:val="Standard"/>
    <w:qFormat/>
    <w:pPr>
      <w:spacing w:before="280" w:after="280"/>
    </w:pPr>
  </w:style>
  <w:style w:type="paragraph" w:customStyle="1" w:styleId="p15">
    <w:name w:val="p15"/>
    <w:basedOn w:val="Standard"/>
    <w:qFormat/>
    <w:pPr>
      <w:spacing w:before="280" w:after="280"/>
    </w:pPr>
  </w:style>
  <w:style w:type="paragraph" w:customStyle="1" w:styleId="p17">
    <w:name w:val="p17"/>
    <w:basedOn w:val="Standard"/>
    <w:qFormat/>
    <w:pPr>
      <w:spacing w:before="280" w:after="280"/>
    </w:pPr>
  </w:style>
  <w:style w:type="paragraph" w:customStyle="1" w:styleId="p18">
    <w:name w:val="p18"/>
    <w:basedOn w:val="Standard"/>
    <w:qFormat/>
    <w:pPr>
      <w:spacing w:before="280" w:after="280"/>
    </w:pPr>
  </w:style>
  <w:style w:type="paragraph" w:customStyle="1" w:styleId="p19">
    <w:name w:val="p19"/>
    <w:basedOn w:val="Standard"/>
    <w:qFormat/>
    <w:pPr>
      <w:spacing w:before="280" w:after="280"/>
    </w:pPr>
  </w:style>
  <w:style w:type="paragraph" w:customStyle="1" w:styleId="p20">
    <w:name w:val="p20"/>
    <w:basedOn w:val="Standard"/>
    <w:qFormat/>
    <w:pPr>
      <w:spacing w:before="280" w:after="280"/>
    </w:pPr>
  </w:style>
  <w:style w:type="paragraph" w:customStyle="1" w:styleId="p21">
    <w:name w:val="p21"/>
    <w:basedOn w:val="Standard"/>
    <w:qFormat/>
    <w:pPr>
      <w:spacing w:before="280" w:after="280"/>
    </w:pPr>
  </w:style>
  <w:style w:type="paragraph" w:customStyle="1" w:styleId="p22">
    <w:name w:val="p22"/>
    <w:basedOn w:val="Standard"/>
    <w:qFormat/>
    <w:pPr>
      <w:spacing w:before="280" w:after="280"/>
    </w:pPr>
  </w:style>
  <w:style w:type="paragraph" w:customStyle="1" w:styleId="p23">
    <w:name w:val="p23"/>
    <w:basedOn w:val="Standard"/>
    <w:qFormat/>
    <w:pPr>
      <w:spacing w:before="280" w:after="280"/>
    </w:pPr>
  </w:style>
  <w:style w:type="paragraph" w:customStyle="1" w:styleId="p24">
    <w:name w:val="p24"/>
    <w:basedOn w:val="Standard"/>
    <w:qFormat/>
    <w:pPr>
      <w:spacing w:before="280" w:after="280"/>
    </w:pPr>
  </w:style>
  <w:style w:type="paragraph" w:customStyle="1" w:styleId="p25">
    <w:name w:val="p25"/>
    <w:basedOn w:val="Standard"/>
    <w:qFormat/>
    <w:pPr>
      <w:spacing w:before="280" w:after="280"/>
    </w:pPr>
  </w:style>
  <w:style w:type="paragraph" w:customStyle="1" w:styleId="p26">
    <w:name w:val="p26"/>
    <w:basedOn w:val="Standard"/>
    <w:qFormat/>
    <w:pPr>
      <w:spacing w:before="280" w:after="280"/>
    </w:pPr>
  </w:style>
  <w:style w:type="paragraph" w:customStyle="1" w:styleId="p27">
    <w:name w:val="p27"/>
    <w:basedOn w:val="Standard"/>
    <w:qFormat/>
    <w:pPr>
      <w:spacing w:before="280" w:after="280"/>
    </w:pPr>
  </w:style>
  <w:style w:type="paragraph" w:customStyle="1" w:styleId="p29">
    <w:name w:val="p29"/>
    <w:basedOn w:val="Standard"/>
    <w:qFormat/>
    <w:pPr>
      <w:spacing w:before="280" w:after="280"/>
    </w:pPr>
  </w:style>
  <w:style w:type="paragraph" w:customStyle="1" w:styleId="p30">
    <w:name w:val="p30"/>
    <w:basedOn w:val="Standard"/>
    <w:qFormat/>
    <w:pPr>
      <w:spacing w:before="280" w:after="280"/>
    </w:pPr>
  </w:style>
  <w:style w:type="paragraph" w:customStyle="1" w:styleId="p31">
    <w:name w:val="p31"/>
    <w:basedOn w:val="Standard"/>
    <w:qFormat/>
    <w:pPr>
      <w:spacing w:before="280" w:after="280"/>
    </w:pPr>
  </w:style>
  <w:style w:type="paragraph" w:customStyle="1" w:styleId="p32">
    <w:name w:val="p32"/>
    <w:basedOn w:val="Standard"/>
    <w:qFormat/>
    <w:pPr>
      <w:spacing w:before="280" w:after="280"/>
    </w:pPr>
  </w:style>
  <w:style w:type="paragraph" w:customStyle="1" w:styleId="12">
    <w:name w:val="Абзац списка1"/>
    <w:basedOn w:val="Standard"/>
    <w:qFormat/>
    <w:pPr>
      <w:spacing w:after="160" w:line="252" w:lineRule="auto"/>
      <w:ind w:left="720"/>
    </w:pPr>
    <w:rPr>
      <w:rFonts w:ascii="Calibri" w:eastAsia="Calibri" w:hAnsi="Calibri" w:cs="Calibri"/>
      <w:sz w:val="22"/>
      <w:szCs w:val="22"/>
      <w:lang w:eastAsia="en-US"/>
    </w:rPr>
  </w:style>
  <w:style w:type="paragraph" w:customStyle="1" w:styleId="13">
    <w:name w:val="Основной текст1"/>
    <w:basedOn w:val="Standard"/>
    <w:qFormat/>
    <w:pPr>
      <w:shd w:val="clear" w:color="auto" w:fill="FFFFFF"/>
      <w:spacing w:before="300" w:line="274" w:lineRule="exact"/>
    </w:pPr>
    <w:rPr>
      <w:szCs w:val="20"/>
    </w:rPr>
  </w:style>
  <w:style w:type="paragraph" w:customStyle="1" w:styleId="14">
    <w:name w:val="заголовок 1"/>
    <w:basedOn w:val="Standard"/>
    <w:qFormat/>
    <w:pPr>
      <w:spacing w:before="240" w:after="60"/>
    </w:pPr>
    <w:rPr>
      <w:rFonts w:ascii="Arial" w:eastAsia="Arial" w:hAnsi="Arial" w:cs="Arial"/>
      <w:b/>
      <w:bCs/>
      <w:sz w:val="32"/>
      <w:szCs w:val="32"/>
    </w:rPr>
  </w:style>
  <w:style w:type="paragraph" w:customStyle="1" w:styleId="31">
    <w:name w:val="Основной текст (3)"/>
    <w:basedOn w:val="Standard"/>
    <w:qFormat/>
    <w:pPr>
      <w:shd w:val="clear" w:color="auto" w:fill="FFFFFF"/>
      <w:spacing w:before="180" w:line="240" w:lineRule="atLeast"/>
      <w:jc w:val="center"/>
    </w:pPr>
    <w:rPr>
      <w:szCs w:val="20"/>
    </w:rPr>
  </w:style>
  <w:style w:type="paragraph" w:customStyle="1" w:styleId="1CStyle27">
    <w:name w:val="1CStyle27"/>
    <w:qFormat/>
    <w:rPr>
      <w:rFonts w:ascii="Arial" w:eastAsia="Arial" w:hAnsi="Arial" w:cs="Arial"/>
      <w:sz w:val="16"/>
      <w:szCs w:val="22"/>
    </w:rPr>
  </w:style>
  <w:style w:type="paragraph" w:customStyle="1" w:styleId="1CStyle29">
    <w:name w:val="1CStyle29"/>
    <w:qFormat/>
    <w:rPr>
      <w:rFonts w:ascii="Arial" w:eastAsia="Arial" w:hAnsi="Arial" w:cs="Arial"/>
      <w:sz w:val="16"/>
      <w:szCs w:val="22"/>
    </w:rPr>
  </w:style>
  <w:style w:type="paragraph" w:customStyle="1" w:styleId="1CStyle23">
    <w:name w:val="1CStyle23"/>
    <w:qFormat/>
    <w:rPr>
      <w:rFonts w:ascii="Arial" w:eastAsia="Arial" w:hAnsi="Arial" w:cs="Arial"/>
      <w:sz w:val="16"/>
      <w:szCs w:val="22"/>
    </w:rPr>
  </w:style>
  <w:style w:type="paragraph" w:customStyle="1" w:styleId="1CStyle22">
    <w:name w:val="1CStyle22"/>
    <w:qFormat/>
    <w:rPr>
      <w:rFonts w:ascii="Arial" w:eastAsia="Arial" w:hAnsi="Arial" w:cs="Arial"/>
      <w:sz w:val="16"/>
      <w:szCs w:val="22"/>
    </w:rPr>
  </w:style>
  <w:style w:type="paragraph" w:customStyle="1" w:styleId="1CStyle52">
    <w:name w:val="1CStyle52"/>
    <w:qFormat/>
    <w:rPr>
      <w:rFonts w:ascii="Arial" w:eastAsia="Arial" w:hAnsi="Arial" w:cs="Arial"/>
      <w:sz w:val="16"/>
      <w:szCs w:val="22"/>
    </w:rPr>
  </w:style>
  <w:style w:type="paragraph" w:customStyle="1" w:styleId="1CStyle30">
    <w:name w:val="1CStyle30"/>
    <w:qFormat/>
    <w:rPr>
      <w:rFonts w:ascii="Arial" w:eastAsia="Arial" w:hAnsi="Arial" w:cs="Arial"/>
      <w:sz w:val="16"/>
      <w:szCs w:val="22"/>
    </w:rPr>
  </w:style>
  <w:style w:type="paragraph" w:customStyle="1" w:styleId="1CStyle28">
    <w:name w:val="1CStyle28"/>
    <w:qFormat/>
    <w:rPr>
      <w:rFonts w:ascii="Arial" w:eastAsia="Arial" w:hAnsi="Arial" w:cs="Arial"/>
      <w:sz w:val="16"/>
      <w:szCs w:val="22"/>
    </w:rPr>
  </w:style>
  <w:style w:type="paragraph" w:customStyle="1" w:styleId="1CStyle26">
    <w:name w:val="1CStyle26"/>
    <w:qFormat/>
    <w:rPr>
      <w:rFonts w:ascii="Arial" w:eastAsia="Arial" w:hAnsi="Arial" w:cs="Arial"/>
      <w:sz w:val="16"/>
      <w:szCs w:val="22"/>
    </w:rPr>
  </w:style>
  <w:style w:type="paragraph" w:customStyle="1" w:styleId="1CStyle25">
    <w:name w:val="1CStyle25"/>
    <w:qFormat/>
    <w:rPr>
      <w:rFonts w:ascii="Arial" w:eastAsia="Arial" w:hAnsi="Arial" w:cs="Arial"/>
      <w:sz w:val="16"/>
      <w:szCs w:val="22"/>
    </w:rPr>
  </w:style>
  <w:style w:type="paragraph" w:customStyle="1" w:styleId="1CStyle24">
    <w:name w:val="1CStyle24"/>
    <w:qFormat/>
    <w:rPr>
      <w:rFonts w:ascii="Arial" w:eastAsia="Arial" w:hAnsi="Arial" w:cs="Arial"/>
      <w:sz w:val="16"/>
      <w:szCs w:val="22"/>
    </w:rPr>
  </w:style>
  <w:style w:type="paragraph" w:customStyle="1" w:styleId="1CStyle9">
    <w:name w:val="1CStyle9"/>
    <w:qFormat/>
    <w:rPr>
      <w:rFonts w:ascii="Arial" w:eastAsia="Arial" w:hAnsi="Arial" w:cs="Arial"/>
      <w:sz w:val="18"/>
      <w:szCs w:val="22"/>
    </w:rPr>
  </w:style>
  <w:style w:type="paragraph" w:customStyle="1" w:styleId="1CStyle43">
    <w:name w:val="1CStyle43"/>
    <w:qFormat/>
    <w:rPr>
      <w:rFonts w:ascii="Arial" w:eastAsia="Arial" w:hAnsi="Arial" w:cs="Arial"/>
      <w:sz w:val="16"/>
      <w:szCs w:val="22"/>
    </w:rPr>
  </w:style>
  <w:style w:type="paragraph" w:customStyle="1" w:styleId="1CStyle16">
    <w:name w:val="1CStyle16"/>
    <w:qFormat/>
    <w:rPr>
      <w:rFonts w:ascii="Arial" w:eastAsia="Arial" w:hAnsi="Arial" w:cs="Arial"/>
      <w:sz w:val="16"/>
      <w:szCs w:val="22"/>
    </w:rPr>
  </w:style>
  <w:style w:type="paragraph" w:customStyle="1" w:styleId="1CStyle13">
    <w:name w:val="1CStyle13"/>
    <w:qFormat/>
    <w:rPr>
      <w:rFonts w:ascii="Arial" w:eastAsia="Arial" w:hAnsi="Arial" w:cs="Arial"/>
      <w:sz w:val="18"/>
      <w:szCs w:val="22"/>
    </w:rPr>
  </w:style>
  <w:style w:type="paragraph" w:customStyle="1" w:styleId="1CStyle42">
    <w:name w:val="1CStyle42"/>
    <w:qFormat/>
    <w:rPr>
      <w:rFonts w:ascii="Arial" w:eastAsia="Arial" w:hAnsi="Arial" w:cs="Arial"/>
      <w:sz w:val="18"/>
      <w:szCs w:val="22"/>
    </w:rPr>
  </w:style>
  <w:style w:type="paragraph" w:customStyle="1" w:styleId="1CStyle34">
    <w:name w:val="1CStyle34"/>
    <w:qFormat/>
    <w:rPr>
      <w:rFonts w:ascii="Arial" w:eastAsia="Arial" w:hAnsi="Arial" w:cs="Arial"/>
      <w:sz w:val="16"/>
      <w:szCs w:val="22"/>
    </w:rPr>
  </w:style>
  <w:style w:type="paragraph" w:customStyle="1" w:styleId="1CStyle20">
    <w:name w:val="1CStyle20"/>
    <w:qFormat/>
    <w:rPr>
      <w:rFonts w:ascii="Arial" w:eastAsia="Arial" w:hAnsi="Arial" w:cs="Arial"/>
      <w:sz w:val="18"/>
      <w:szCs w:val="22"/>
    </w:rPr>
  </w:style>
  <w:style w:type="paragraph" w:customStyle="1" w:styleId="1CStyle15">
    <w:name w:val="1CStyle15"/>
    <w:qFormat/>
    <w:rPr>
      <w:rFonts w:ascii="Arial" w:eastAsia="Arial" w:hAnsi="Arial" w:cs="Arial"/>
      <w:sz w:val="18"/>
      <w:szCs w:val="22"/>
    </w:rPr>
  </w:style>
  <w:style w:type="paragraph" w:customStyle="1" w:styleId="1CStyle17">
    <w:name w:val="1CStyle17"/>
    <w:qFormat/>
    <w:rPr>
      <w:rFonts w:ascii="Arial" w:eastAsia="Arial" w:hAnsi="Arial" w:cs="Arial"/>
      <w:sz w:val="18"/>
      <w:szCs w:val="22"/>
    </w:rPr>
  </w:style>
  <w:style w:type="paragraph" w:customStyle="1" w:styleId="1CStyle40">
    <w:name w:val="1CStyle40"/>
    <w:qFormat/>
    <w:rPr>
      <w:rFonts w:ascii="Arial" w:eastAsia="Arial" w:hAnsi="Arial" w:cs="Arial"/>
      <w:sz w:val="18"/>
      <w:szCs w:val="22"/>
    </w:rPr>
  </w:style>
  <w:style w:type="paragraph" w:customStyle="1" w:styleId="1CStyle41">
    <w:name w:val="1CStyle41"/>
    <w:qFormat/>
    <w:rPr>
      <w:rFonts w:ascii="Arial" w:eastAsia="Arial" w:hAnsi="Arial" w:cs="Arial"/>
      <w:sz w:val="16"/>
      <w:szCs w:val="22"/>
    </w:rPr>
  </w:style>
  <w:style w:type="paragraph" w:customStyle="1" w:styleId="1CStyle39">
    <w:name w:val="1CStyle39"/>
    <w:qFormat/>
    <w:rPr>
      <w:rFonts w:ascii="Arial" w:eastAsia="Arial" w:hAnsi="Arial" w:cs="Arial"/>
      <w:sz w:val="16"/>
      <w:szCs w:val="22"/>
    </w:rPr>
  </w:style>
  <w:style w:type="paragraph" w:customStyle="1" w:styleId="1CStyle33">
    <w:name w:val="1CStyle33"/>
    <w:qFormat/>
    <w:rPr>
      <w:rFonts w:ascii="Arial" w:eastAsia="Arial" w:hAnsi="Arial" w:cs="Arial"/>
      <w:sz w:val="18"/>
      <w:szCs w:val="22"/>
    </w:rPr>
  </w:style>
  <w:style w:type="paragraph" w:customStyle="1" w:styleId="1CStyle36">
    <w:name w:val="1CStyle36"/>
    <w:qFormat/>
    <w:rPr>
      <w:rFonts w:ascii="Arial" w:eastAsia="Arial" w:hAnsi="Arial" w:cs="Arial"/>
      <w:sz w:val="18"/>
      <w:szCs w:val="22"/>
    </w:rPr>
  </w:style>
  <w:style w:type="paragraph" w:customStyle="1" w:styleId="1CStyle37">
    <w:name w:val="1CStyle37"/>
    <w:qFormat/>
    <w:rPr>
      <w:rFonts w:ascii="Arial" w:eastAsia="Arial" w:hAnsi="Arial" w:cs="Arial"/>
      <w:sz w:val="16"/>
      <w:szCs w:val="22"/>
    </w:rPr>
  </w:style>
  <w:style w:type="paragraph" w:customStyle="1" w:styleId="1CStyle32">
    <w:name w:val="1CStyle32"/>
    <w:qFormat/>
    <w:rPr>
      <w:rFonts w:ascii="Arial" w:eastAsia="Arial" w:hAnsi="Arial" w:cs="Arial"/>
      <w:sz w:val="16"/>
      <w:szCs w:val="22"/>
    </w:rPr>
  </w:style>
  <w:style w:type="paragraph" w:customStyle="1" w:styleId="1CStyle12">
    <w:name w:val="1CStyle12"/>
    <w:qFormat/>
    <w:rPr>
      <w:rFonts w:ascii="Arial" w:eastAsia="Arial" w:hAnsi="Arial" w:cs="Arial"/>
      <w:sz w:val="16"/>
      <w:szCs w:val="22"/>
    </w:rPr>
  </w:style>
  <w:style w:type="paragraph" w:customStyle="1" w:styleId="1CStyle19">
    <w:name w:val="1CStyle19"/>
    <w:qFormat/>
    <w:rPr>
      <w:rFonts w:ascii="Arial" w:eastAsia="Arial" w:hAnsi="Arial" w:cs="Arial"/>
      <w:sz w:val="16"/>
      <w:szCs w:val="22"/>
    </w:rPr>
  </w:style>
  <w:style w:type="paragraph" w:customStyle="1" w:styleId="1CStyle14">
    <w:name w:val="1CStyle14"/>
    <w:qFormat/>
    <w:rPr>
      <w:rFonts w:ascii="Arial" w:eastAsia="Arial" w:hAnsi="Arial" w:cs="Arial"/>
      <w:sz w:val="16"/>
      <w:szCs w:val="22"/>
    </w:rPr>
  </w:style>
  <w:style w:type="paragraph" w:customStyle="1" w:styleId="1CStyle10">
    <w:name w:val="1CStyle10"/>
    <w:qFormat/>
    <w:pPr>
      <w:jc w:val="center"/>
    </w:pPr>
    <w:rPr>
      <w:rFonts w:ascii="Arial" w:eastAsia="Arial" w:hAnsi="Arial" w:cs="Arial"/>
      <w:b/>
      <w:szCs w:val="22"/>
    </w:rPr>
  </w:style>
  <w:style w:type="paragraph" w:customStyle="1" w:styleId="1CStyle44">
    <w:name w:val="1CStyle44"/>
    <w:qFormat/>
    <w:pPr>
      <w:jc w:val="center"/>
    </w:pPr>
    <w:rPr>
      <w:rFonts w:ascii="Arial" w:eastAsia="Arial" w:hAnsi="Arial" w:cs="Arial"/>
      <w:sz w:val="18"/>
      <w:szCs w:val="22"/>
    </w:rPr>
  </w:style>
  <w:style w:type="paragraph" w:customStyle="1" w:styleId="1CStyle45">
    <w:name w:val="1CStyle45"/>
    <w:qFormat/>
    <w:pPr>
      <w:jc w:val="center"/>
    </w:pPr>
    <w:rPr>
      <w:rFonts w:ascii="Arial" w:eastAsia="Arial" w:hAnsi="Arial" w:cs="Arial"/>
      <w:sz w:val="18"/>
      <w:szCs w:val="22"/>
    </w:rPr>
  </w:style>
  <w:style w:type="paragraph" w:customStyle="1" w:styleId="1CStyle21">
    <w:name w:val="1CStyle21"/>
    <w:qFormat/>
    <w:rPr>
      <w:rFonts w:ascii="Arial" w:eastAsia="Arial" w:hAnsi="Arial" w:cs="Arial"/>
      <w:sz w:val="18"/>
      <w:szCs w:val="22"/>
    </w:rPr>
  </w:style>
  <w:style w:type="paragraph" w:customStyle="1" w:styleId="1CStyle31">
    <w:name w:val="1CStyle31"/>
    <w:qFormat/>
    <w:rPr>
      <w:rFonts w:ascii="Arial" w:eastAsia="Arial" w:hAnsi="Arial" w:cs="Arial"/>
      <w:sz w:val="18"/>
      <w:szCs w:val="22"/>
    </w:rPr>
  </w:style>
  <w:style w:type="paragraph" w:customStyle="1" w:styleId="1CStyle11">
    <w:name w:val="1CStyle11"/>
    <w:qFormat/>
    <w:rPr>
      <w:rFonts w:ascii="Arial" w:eastAsia="Arial" w:hAnsi="Arial" w:cs="Arial"/>
      <w:sz w:val="18"/>
      <w:szCs w:val="22"/>
    </w:rPr>
  </w:style>
  <w:style w:type="paragraph" w:customStyle="1" w:styleId="1CStyle51">
    <w:name w:val="1CStyle51"/>
    <w:qFormat/>
    <w:rPr>
      <w:rFonts w:ascii="Arial" w:eastAsia="Arial" w:hAnsi="Arial" w:cs="Arial"/>
      <w:sz w:val="18"/>
      <w:szCs w:val="22"/>
    </w:rPr>
  </w:style>
  <w:style w:type="paragraph" w:customStyle="1" w:styleId="1CStyle53">
    <w:name w:val="1CStyle53"/>
    <w:qFormat/>
    <w:rPr>
      <w:rFonts w:ascii="Arial" w:eastAsia="Arial" w:hAnsi="Arial" w:cs="Arial"/>
      <w:sz w:val="18"/>
      <w:szCs w:val="22"/>
    </w:rPr>
  </w:style>
  <w:style w:type="paragraph" w:customStyle="1" w:styleId="1CStyle18">
    <w:name w:val="1CStyle18"/>
    <w:qFormat/>
    <w:rPr>
      <w:rFonts w:ascii="Arial" w:eastAsia="Arial" w:hAnsi="Arial" w:cs="Arial"/>
      <w:sz w:val="18"/>
      <w:szCs w:val="22"/>
    </w:rPr>
  </w:style>
  <w:style w:type="paragraph" w:customStyle="1" w:styleId="1CStyle35">
    <w:name w:val="1CStyle35"/>
    <w:qFormat/>
    <w:rPr>
      <w:rFonts w:ascii="Arial" w:eastAsia="Arial" w:hAnsi="Arial" w:cs="Arial"/>
      <w:sz w:val="18"/>
      <w:szCs w:val="22"/>
    </w:rPr>
  </w:style>
  <w:style w:type="paragraph" w:customStyle="1" w:styleId="1CStyle38">
    <w:name w:val="1CStyle38"/>
    <w:qFormat/>
    <w:rPr>
      <w:rFonts w:ascii="Arial" w:eastAsia="Arial" w:hAnsi="Arial" w:cs="Arial"/>
      <w:sz w:val="18"/>
      <w:szCs w:val="22"/>
    </w:rPr>
  </w:style>
  <w:style w:type="paragraph" w:customStyle="1" w:styleId="1CStyle47">
    <w:name w:val="1CStyle47"/>
    <w:qFormat/>
    <w:pPr>
      <w:jc w:val="center"/>
    </w:pPr>
    <w:rPr>
      <w:rFonts w:ascii="Arial" w:eastAsia="Arial" w:hAnsi="Arial" w:cs="Arial"/>
      <w:sz w:val="18"/>
      <w:szCs w:val="22"/>
    </w:rPr>
  </w:style>
  <w:style w:type="paragraph" w:customStyle="1" w:styleId="1CStyle46">
    <w:name w:val="1CStyle46"/>
    <w:qFormat/>
    <w:pPr>
      <w:jc w:val="center"/>
    </w:pPr>
    <w:rPr>
      <w:rFonts w:ascii="Arial" w:eastAsia="Arial" w:hAnsi="Arial" w:cs="Arial"/>
      <w:sz w:val="18"/>
      <w:szCs w:val="22"/>
    </w:rPr>
  </w:style>
  <w:style w:type="paragraph" w:customStyle="1" w:styleId="1CStyle48">
    <w:name w:val="1CStyle48"/>
    <w:qFormat/>
    <w:pPr>
      <w:jc w:val="center"/>
    </w:pPr>
    <w:rPr>
      <w:rFonts w:ascii="Arial" w:eastAsia="Arial" w:hAnsi="Arial" w:cs="Arial"/>
      <w:sz w:val="18"/>
      <w:szCs w:val="22"/>
    </w:rPr>
  </w:style>
  <w:style w:type="paragraph" w:customStyle="1" w:styleId="1CStyle50">
    <w:name w:val="1CStyle50"/>
    <w:qFormat/>
    <w:pPr>
      <w:jc w:val="center"/>
    </w:pPr>
    <w:rPr>
      <w:rFonts w:ascii="Arial" w:eastAsia="Arial" w:hAnsi="Arial" w:cs="Arial"/>
      <w:sz w:val="18"/>
      <w:szCs w:val="22"/>
    </w:rPr>
  </w:style>
  <w:style w:type="paragraph" w:customStyle="1" w:styleId="1CStyle49">
    <w:name w:val="1CStyle49"/>
    <w:qFormat/>
    <w:pPr>
      <w:jc w:val="center"/>
    </w:pPr>
    <w:rPr>
      <w:rFonts w:ascii="Arial" w:eastAsia="Arial" w:hAnsi="Arial" w:cs="Arial"/>
      <w:sz w:val="18"/>
      <w:szCs w:val="22"/>
    </w:rPr>
  </w:style>
  <w:style w:type="paragraph" w:styleId="ad">
    <w:name w:val="header"/>
    <w:basedOn w:val="Standard"/>
    <w:pPr>
      <w:tabs>
        <w:tab w:val="center" w:pos="4677"/>
        <w:tab w:val="right" w:pos="9355"/>
      </w:tabs>
    </w:pPr>
  </w:style>
  <w:style w:type="paragraph" w:styleId="ae">
    <w:name w:val="footer"/>
    <w:basedOn w:val="Standard"/>
    <w:pPr>
      <w:tabs>
        <w:tab w:val="center" w:pos="4677"/>
        <w:tab w:val="right" w:pos="9355"/>
      </w:tabs>
    </w:pPr>
  </w:style>
  <w:style w:type="paragraph" w:customStyle="1" w:styleId="af">
    <w:name w:val="Содержимое таблицы"/>
    <w:basedOn w:val="Standard"/>
    <w:qFormat/>
  </w:style>
  <w:style w:type="paragraph" w:customStyle="1" w:styleId="af0">
    <w:name w:val="Заголовок таблицы"/>
    <w:basedOn w:val="af"/>
    <w:qFormat/>
  </w:style>
  <w:style w:type="paragraph" w:customStyle="1" w:styleId="Default">
    <w:name w:val="Default"/>
    <w:qFormat/>
    <w:rsid w:val="00B14ABF"/>
    <w:rPr>
      <w:color w:val="000000"/>
      <w:szCs w:val="24"/>
      <w:lang w:eastAsia="zh-CN"/>
    </w:rPr>
  </w:style>
  <w:style w:type="numbering" w:customStyle="1" w:styleId="15">
    <w:name w:val="Нет списка1"/>
    <w:qFormat/>
  </w:style>
  <w:style w:type="paragraph" w:styleId="af1">
    <w:name w:val="Balloon Text"/>
    <w:basedOn w:val="a"/>
    <w:link w:val="af2"/>
    <w:uiPriority w:val="99"/>
    <w:semiHidden/>
    <w:unhideWhenUsed/>
    <w:rsid w:val="002F2E64"/>
    <w:rPr>
      <w:rFonts w:ascii="Tahoma" w:hAnsi="Tahoma" w:cs="Tahoma"/>
      <w:sz w:val="16"/>
      <w:szCs w:val="16"/>
    </w:rPr>
  </w:style>
  <w:style w:type="character" w:customStyle="1" w:styleId="af2">
    <w:name w:val="Текст выноски Знак"/>
    <w:basedOn w:val="a0"/>
    <w:link w:val="af1"/>
    <w:uiPriority w:val="99"/>
    <w:semiHidden/>
    <w:rsid w:val="002F2E64"/>
    <w:rPr>
      <w:rFonts w:ascii="Tahoma" w:hAnsi="Tahoma" w:cs="Tahoma"/>
      <w:sz w:val="16"/>
      <w:szCs w:val="16"/>
    </w:rPr>
  </w:style>
  <w:style w:type="paragraph" w:styleId="af3">
    <w:name w:val="List Paragraph"/>
    <w:basedOn w:val="a"/>
    <w:uiPriority w:val="34"/>
    <w:qFormat/>
    <w:rsid w:val="00772F8E"/>
    <w:pPr>
      <w:ind w:left="720"/>
      <w:contextualSpacing/>
    </w:pPr>
  </w:style>
  <w:style w:type="character" w:styleId="af4">
    <w:name w:val="Hyperlink"/>
    <w:basedOn w:val="a0"/>
    <w:uiPriority w:val="99"/>
    <w:unhideWhenUsed/>
    <w:rsid w:val="00A15F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guet-konferenciya@yandex.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uet-konferenciya@yandex.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relgiet.ru/" TargetMode="External"/><Relationship Id="rId4" Type="http://schemas.openxmlformats.org/officeDocument/2006/relationships/webSettings" Target="webSettings.xml"/><Relationship Id="rId9" Type="http://schemas.openxmlformats.org/officeDocument/2006/relationships/hyperlink" Target="http://elibrary.ru/title_about.asp?id=594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ОрёлГИЭТ</Company>
  <LinksUpToDate>false</LinksUpToDate>
  <CharactersWithSpaces>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Сергеева</dc:creator>
  <cp:lastModifiedBy>NN</cp:lastModifiedBy>
  <cp:revision>3</cp:revision>
  <cp:lastPrinted>2019-03-06T08:37:00Z</cp:lastPrinted>
  <dcterms:created xsi:type="dcterms:W3CDTF">2020-01-31T08:19:00Z</dcterms:created>
  <dcterms:modified xsi:type="dcterms:W3CDTF">2020-01-31T08:21:00Z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ОрёлГИЭТ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