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F55" w:rsidRPr="00F30D66" w:rsidRDefault="00723F55" w:rsidP="00E3245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Министерство науки и высшего образования РФ</w:t>
      </w:r>
    </w:p>
    <w:p w:rsidR="008275A5" w:rsidRPr="00F30D66" w:rsidRDefault="00723F55" w:rsidP="00E324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Федеральное государственное бюджетное образовательное учреждение </w:t>
      </w:r>
    </w:p>
    <w:p w:rsidR="00723F55" w:rsidRPr="00F30D66" w:rsidRDefault="00723F55" w:rsidP="00E324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высшего образования «Липецкий государственный технический университет»</w:t>
      </w:r>
    </w:p>
    <w:p w:rsidR="00723F55" w:rsidRPr="00F30D66" w:rsidRDefault="004F4B1E" w:rsidP="00E324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Институт социальных наук, экономики и права</w:t>
      </w:r>
      <w:r w:rsidR="00723F55" w:rsidRPr="00F30D6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ЛГТУ</w:t>
      </w:r>
    </w:p>
    <w:p w:rsidR="00C82BDF" w:rsidRPr="00F30D66" w:rsidRDefault="00C82BDF" w:rsidP="00723F55">
      <w:pPr>
        <w:widowControl w:val="0"/>
        <w:autoSpaceDE w:val="0"/>
        <w:autoSpaceDN w:val="0"/>
        <w:spacing w:before="64" w:after="0" w:line="240" w:lineRule="auto"/>
        <w:ind w:left="342" w:right="624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F30D66">
        <w:rPr>
          <w:noProof/>
          <w:lang w:eastAsia="ru-RU"/>
        </w:rPr>
        <w:drawing>
          <wp:inline distT="0" distB="0" distL="0" distR="0">
            <wp:extent cx="1005840" cy="12801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F55" w:rsidRPr="00F30D66" w:rsidRDefault="00C82BDF" w:rsidP="00E953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30D66">
        <w:rPr>
          <w:noProof/>
          <w:lang w:eastAsia="ru-RU"/>
        </w:rPr>
        <w:drawing>
          <wp:inline distT="0" distB="0" distL="0" distR="0">
            <wp:extent cx="14287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F55" w:rsidRPr="00F30D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193040</wp:posOffset>
            </wp:positionV>
            <wp:extent cx="9525" cy="952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ite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459" w:rsidRPr="00F30D66" w:rsidRDefault="00E32459" w:rsidP="00723F55">
      <w:pPr>
        <w:widowControl w:val="0"/>
        <w:autoSpaceDE w:val="0"/>
        <w:autoSpaceDN w:val="0"/>
        <w:spacing w:after="0" w:line="240" w:lineRule="auto"/>
        <w:ind w:left="342" w:right="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F30D6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приглашает принять участие в научном мероприятии -</w:t>
      </w:r>
    </w:p>
    <w:p w:rsidR="00932C12" w:rsidRPr="00F30D66" w:rsidRDefault="00CE4EF1" w:rsidP="00723F55">
      <w:pPr>
        <w:widowControl w:val="0"/>
        <w:autoSpaceDE w:val="0"/>
        <w:autoSpaceDN w:val="0"/>
        <w:spacing w:after="0" w:line="240" w:lineRule="auto"/>
        <w:ind w:left="342" w:right="680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sz w:val="32"/>
          <w:lang w:val="en-US" w:eastAsia="ru-RU" w:bidi="ru-RU"/>
        </w:rPr>
        <w:t>I</w:t>
      </w:r>
      <w:r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 xml:space="preserve"> </w:t>
      </w:r>
      <w:r w:rsidR="004112E5"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 xml:space="preserve">Всероссийская </w:t>
      </w:r>
      <w:r w:rsidR="007E506A"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>научно-практическая конференция</w:t>
      </w:r>
      <w:r w:rsidR="00E01C64"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 xml:space="preserve"> </w:t>
      </w:r>
    </w:p>
    <w:p w:rsidR="007E506A" w:rsidRPr="00F30D66" w:rsidRDefault="00E01C64" w:rsidP="00723F55">
      <w:pPr>
        <w:widowControl w:val="0"/>
        <w:autoSpaceDE w:val="0"/>
        <w:autoSpaceDN w:val="0"/>
        <w:spacing w:after="0" w:line="240" w:lineRule="auto"/>
        <w:ind w:left="342" w:right="680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>с международным участием</w:t>
      </w:r>
      <w:r w:rsidR="007E506A" w:rsidRPr="00F30D66">
        <w:rPr>
          <w:rFonts w:ascii="Times New Roman" w:eastAsia="Times New Roman" w:hAnsi="Times New Roman" w:cs="Times New Roman"/>
          <w:b/>
          <w:sz w:val="32"/>
          <w:lang w:eastAsia="ru-RU" w:bidi="ru-RU"/>
        </w:rPr>
        <w:t xml:space="preserve"> </w:t>
      </w:r>
    </w:p>
    <w:p w:rsidR="00723F55" w:rsidRPr="00F30D66" w:rsidRDefault="00723F55" w:rsidP="00723F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 w:bidi="ru-RU"/>
        </w:rPr>
      </w:pPr>
    </w:p>
    <w:p w:rsidR="00723F55" w:rsidRPr="00F30D66" w:rsidRDefault="00723F55" w:rsidP="00A05997">
      <w:pPr>
        <w:widowControl w:val="0"/>
        <w:autoSpaceDE w:val="0"/>
        <w:autoSpaceDN w:val="0"/>
        <w:spacing w:before="1" w:after="0" w:line="208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48"/>
          <w:lang w:eastAsia="ru-RU" w:bidi="ru-RU"/>
        </w:rPr>
      </w:pPr>
      <w:r w:rsidRPr="00F30D66">
        <w:rPr>
          <w:rFonts w:ascii="Times New Roman" w:eastAsia="Times New Roman" w:hAnsi="Times New Roman" w:cs="Times New Roman"/>
          <w:b/>
          <w:bCs/>
          <w:sz w:val="48"/>
          <w:szCs w:val="48"/>
          <w:lang w:eastAsia="ru-RU" w:bidi="ru-RU"/>
        </w:rPr>
        <w:t>«</w:t>
      </w:r>
      <w:r w:rsidR="004939F0" w:rsidRPr="00F30D66">
        <w:rPr>
          <w:rFonts w:ascii="Times New Roman" w:eastAsia="Times New Roman" w:hAnsi="Times New Roman" w:cs="Times New Roman"/>
          <w:b/>
          <w:bCs/>
          <w:sz w:val="48"/>
          <w:szCs w:val="48"/>
          <w:lang w:eastAsia="ru-RU" w:bidi="ru-RU"/>
        </w:rPr>
        <w:t>Цифровые технологии в развитии современных экономических систем</w:t>
      </w:r>
      <w:r w:rsidRPr="00F30D66">
        <w:rPr>
          <w:rFonts w:ascii="Times New Roman" w:eastAsia="Times New Roman" w:hAnsi="Times New Roman" w:cs="Times New Roman"/>
          <w:b/>
          <w:sz w:val="48"/>
          <w:lang w:eastAsia="ru-RU" w:bidi="ru-RU"/>
        </w:rPr>
        <w:t>»</w:t>
      </w:r>
    </w:p>
    <w:p w:rsidR="00E32459" w:rsidRPr="00F30D66" w:rsidRDefault="00E32459" w:rsidP="00D7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E32459" w:rsidRPr="00F30D66" w:rsidRDefault="00E32459" w:rsidP="00A05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0D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которая состоится 19 декабря 2025 года в </w:t>
      </w:r>
      <w:r w:rsidR="00A05997" w:rsidRPr="00F30D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Липецком государственном техническом университете</w:t>
      </w:r>
      <w:r w:rsidRPr="00F30D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г.</w:t>
      </w:r>
      <w:r w:rsidR="00A05997" w:rsidRPr="00F30D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Липецк</w:t>
      </w:r>
      <w:r w:rsidRPr="00F30D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Россия</w:t>
      </w:r>
    </w:p>
    <w:p w:rsidR="00A05997" w:rsidRPr="00F30D66" w:rsidRDefault="00A05997" w:rsidP="00E32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0287" w:rsidRPr="00F30D66" w:rsidRDefault="00A60287" w:rsidP="00A05997">
      <w:pPr>
        <w:shd w:val="clear" w:color="auto" w:fill="B8CCE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t xml:space="preserve">Цель </w:t>
      </w:r>
      <w:r w:rsidR="00A05997" w:rsidRPr="00F30D66">
        <w:rPr>
          <w:rFonts w:ascii="Times New Roman" w:hAnsi="Times New Roman" w:cs="Times New Roman"/>
          <w:b/>
          <w:sz w:val="28"/>
          <w:szCs w:val="27"/>
        </w:rPr>
        <w:t xml:space="preserve">научно-практической </w:t>
      </w:r>
      <w:r w:rsidRPr="00F30D66">
        <w:rPr>
          <w:rFonts w:ascii="Times New Roman" w:hAnsi="Times New Roman" w:cs="Times New Roman"/>
          <w:b/>
          <w:sz w:val="28"/>
          <w:szCs w:val="27"/>
        </w:rPr>
        <w:t>конференции</w:t>
      </w:r>
      <w:r w:rsidR="00A05997" w:rsidRPr="00F30D66">
        <w:rPr>
          <w:rFonts w:ascii="Times New Roman" w:hAnsi="Times New Roman" w:cs="Times New Roman"/>
          <w:b/>
          <w:sz w:val="28"/>
          <w:szCs w:val="27"/>
        </w:rPr>
        <w:t xml:space="preserve"> направлена</w:t>
      </w:r>
    </w:p>
    <w:p w:rsidR="00A60287" w:rsidRPr="00F30D66" w:rsidRDefault="00A05997" w:rsidP="00416BAE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обсуждение </w:t>
      </w:r>
      <w:r w:rsidR="00842AD7"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актуальных тенденций развития</w:t>
      </w: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2AD7"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цифровых технологий и их воздействия на различные отрасли экономики, сферы государственного управления, а также преобразований в жизни социума, которые вле</w:t>
      </w:r>
      <w:r w:rsidR="00751F74"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кут</w:t>
      </w:r>
      <w:r w:rsidR="00842AD7"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цифровой трансформации различных сфер</w:t>
      </w:r>
      <w:r w:rsidR="00254A3B" w:rsidRPr="00F30D66">
        <w:rPr>
          <w:rFonts w:ascii="Times New Roman" w:hAnsi="Times New Roman" w:cs="Times New Roman"/>
          <w:sz w:val="28"/>
        </w:rPr>
        <w:t xml:space="preserve"> </w:t>
      </w:r>
    </w:p>
    <w:p w:rsidR="00A60287" w:rsidRPr="00F30D66" w:rsidRDefault="00A60287" w:rsidP="00E9530E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287" w:rsidRPr="00F30D66" w:rsidRDefault="00A60287" w:rsidP="00A05997">
      <w:pPr>
        <w:shd w:val="clear" w:color="auto" w:fill="B8CCE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t>Задачи конференции</w:t>
      </w:r>
    </w:p>
    <w:p w:rsidR="00842AD7" w:rsidRPr="00F30D66" w:rsidRDefault="00842AD7" w:rsidP="00416BAE">
      <w:pPr>
        <w:numPr>
          <w:ilvl w:val="0"/>
          <w:numId w:val="10"/>
        </w:numPr>
        <w:shd w:val="clear" w:color="auto" w:fill="FFFFFF"/>
        <w:spacing w:after="0" w:line="228" w:lineRule="auto"/>
        <w:ind w:left="0" w:firstLine="0"/>
        <w:jc w:val="both"/>
        <w:rPr>
          <w:rFonts w:ascii="Calibri" w:eastAsia="Times New Roman" w:hAnsi="Calibri" w:cs="Arial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научного и педагогического сотрудничества внутри научного сообщества, практических работников предприятий и бизнес-структур.</w:t>
      </w:r>
    </w:p>
    <w:p w:rsidR="00842AD7" w:rsidRPr="00F30D66" w:rsidRDefault="00842AD7" w:rsidP="00416BAE">
      <w:pPr>
        <w:numPr>
          <w:ilvl w:val="0"/>
          <w:numId w:val="10"/>
        </w:numPr>
        <w:shd w:val="clear" w:color="auto" w:fill="FFFFFF"/>
        <w:spacing w:after="0" w:line="228" w:lineRule="auto"/>
        <w:ind w:left="0" w:firstLine="0"/>
        <w:jc w:val="both"/>
        <w:rPr>
          <w:rFonts w:ascii="Calibri" w:eastAsia="Times New Roman" w:hAnsi="Calibri" w:cs="Arial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опытом и развитие сотрудничества с организациями, с учеными и специалистами в сфере научно-образовательной деятельности в области </w:t>
      </w:r>
      <w:proofErr w:type="spellStart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диджитализации</w:t>
      </w:r>
      <w:proofErr w:type="spellEnd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цифровизации.</w:t>
      </w:r>
    </w:p>
    <w:p w:rsidR="00842AD7" w:rsidRPr="00F30D66" w:rsidRDefault="00842AD7" w:rsidP="00416BAE">
      <w:pPr>
        <w:numPr>
          <w:ilvl w:val="0"/>
          <w:numId w:val="10"/>
        </w:numPr>
        <w:shd w:val="clear" w:color="auto" w:fill="FFFFFF"/>
        <w:spacing w:after="0" w:line="228" w:lineRule="auto"/>
        <w:ind w:left="0" w:firstLine="0"/>
        <w:jc w:val="both"/>
        <w:rPr>
          <w:rFonts w:ascii="Calibri" w:eastAsia="Times New Roman" w:hAnsi="Calibri" w:cs="Arial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информированности участников конференции о проблемах и рисках цифровизации.</w:t>
      </w:r>
    </w:p>
    <w:p w:rsidR="00842AD7" w:rsidRPr="00F30D66" w:rsidRDefault="00842AD7" w:rsidP="00416BAE">
      <w:pPr>
        <w:numPr>
          <w:ilvl w:val="0"/>
          <w:numId w:val="10"/>
        </w:numPr>
        <w:shd w:val="clear" w:color="auto" w:fill="FFFFFF"/>
        <w:spacing w:after="0" w:line="228" w:lineRule="auto"/>
        <w:ind w:left="0" w:firstLine="0"/>
        <w:jc w:val="both"/>
        <w:rPr>
          <w:rFonts w:ascii="Calibri" w:eastAsia="Times New Roman" w:hAnsi="Calibri" w:cs="Arial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стимулирование интереса молодых ученых к научно-исследовательской деятельности в области цифровой трансформации современных экономических систем.</w:t>
      </w:r>
    </w:p>
    <w:p w:rsidR="00A60287" w:rsidRPr="00F30D66" w:rsidRDefault="00842AD7" w:rsidP="00416BAE">
      <w:pPr>
        <w:widowControl w:val="0"/>
        <w:numPr>
          <w:ilvl w:val="0"/>
          <w:numId w:val="10"/>
        </w:numPr>
        <w:shd w:val="clear" w:color="auto" w:fill="FFFFFF"/>
        <w:spacing w:after="0"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в научно-образовательной и организационной сферах перспективной проблематики конференции, научных и практических достижений участников конференции в области развития и реализации цифровых технологий.</w:t>
      </w:r>
    </w:p>
    <w:p w:rsidR="00A60287" w:rsidRPr="00F30D66" w:rsidRDefault="00A657E4" w:rsidP="00416BAE">
      <w:pPr>
        <w:shd w:val="clear" w:color="auto" w:fill="B8CCE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lastRenderedPageBreak/>
        <w:t>Основные направления работы конференции</w:t>
      </w:r>
    </w:p>
    <w:p w:rsidR="005328F7" w:rsidRPr="00F30D66" w:rsidRDefault="005328F7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sz w:val="28"/>
          <w:szCs w:val="28"/>
        </w:rPr>
        <w:t>1.</w:t>
      </w:r>
      <w:r w:rsidR="00254A3B" w:rsidRPr="00F30D66">
        <w:rPr>
          <w:sz w:val="28"/>
          <w:szCs w:val="28"/>
        </w:rPr>
        <w:t xml:space="preserve"> </w:t>
      </w:r>
      <w:r w:rsidRPr="00F30D66">
        <w:rPr>
          <w:sz w:val="28"/>
          <w:szCs w:val="28"/>
        </w:rPr>
        <w:t>Цифровые технологии как фактор повышения экономической эффективности взаимодействия государства, бизнеса и населения</w:t>
      </w:r>
      <w:r w:rsidR="00D1597B" w:rsidRPr="00F30D66">
        <w:rPr>
          <w:sz w:val="28"/>
          <w:szCs w:val="28"/>
        </w:rPr>
        <w:t>.</w:t>
      </w:r>
    </w:p>
    <w:p w:rsidR="005328F7" w:rsidRPr="00F30D66" w:rsidRDefault="005328F7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sz w:val="28"/>
          <w:szCs w:val="28"/>
        </w:rPr>
        <w:t>2.Социальные, экономические и юридические аспекты цифровой трансформации</w:t>
      </w:r>
      <w:r w:rsidR="00D1597B" w:rsidRPr="00F30D66">
        <w:rPr>
          <w:sz w:val="28"/>
          <w:szCs w:val="28"/>
        </w:rPr>
        <w:t>.</w:t>
      </w:r>
    </w:p>
    <w:p w:rsidR="005328F7" w:rsidRPr="00F30D66" w:rsidRDefault="00254A3B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sz w:val="28"/>
          <w:szCs w:val="28"/>
        </w:rPr>
        <w:t>3</w:t>
      </w:r>
      <w:r w:rsidR="005328F7" w:rsidRPr="00F30D66">
        <w:rPr>
          <w:sz w:val="28"/>
          <w:szCs w:val="28"/>
        </w:rPr>
        <w:t>.</w:t>
      </w:r>
      <w:r w:rsidRPr="00F30D66">
        <w:rPr>
          <w:sz w:val="28"/>
          <w:szCs w:val="28"/>
        </w:rPr>
        <w:t xml:space="preserve"> </w:t>
      </w:r>
      <w:r w:rsidR="005328F7" w:rsidRPr="00F30D66">
        <w:rPr>
          <w:sz w:val="28"/>
          <w:szCs w:val="28"/>
        </w:rPr>
        <w:t>ИТ инновации в эпоху цифровой экономики</w:t>
      </w:r>
      <w:r w:rsidR="00D1597B" w:rsidRPr="00F30D66">
        <w:rPr>
          <w:sz w:val="28"/>
          <w:szCs w:val="28"/>
        </w:rPr>
        <w:t>.</w:t>
      </w:r>
    </w:p>
    <w:p w:rsidR="005328F7" w:rsidRPr="00F30D66" w:rsidRDefault="00C915FC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sz w:val="28"/>
          <w:szCs w:val="28"/>
        </w:rPr>
        <w:t>4</w:t>
      </w:r>
      <w:r w:rsidR="005328F7" w:rsidRPr="00F30D66">
        <w:rPr>
          <w:sz w:val="28"/>
          <w:szCs w:val="28"/>
        </w:rPr>
        <w:t>.</w:t>
      </w:r>
      <w:r w:rsidR="00254A3B" w:rsidRPr="00F30D66">
        <w:rPr>
          <w:sz w:val="28"/>
          <w:szCs w:val="28"/>
        </w:rPr>
        <w:t xml:space="preserve"> </w:t>
      </w:r>
      <w:r w:rsidR="005328F7" w:rsidRPr="00F30D66">
        <w:rPr>
          <w:sz w:val="28"/>
          <w:szCs w:val="28"/>
        </w:rPr>
        <w:t>Цифровая трансформация сферы государственного и муниципального управления</w:t>
      </w:r>
      <w:r w:rsidR="00D1597B" w:rsidRPr="00F30D66">
        <w:rPr>
          <w:sz w:val="28"/>
          <w:szCs w:val="28"/>
        </w:rPr>
        <w:t>.</w:t>
      </w:r>
    </w:p>
    <w:p w:rsidR="005328F7" w:rsidRPr="00F30D66" w:rsidRDefault="00C915FC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sz w:val="28"/>
          <w:szCs w:val="28"/>
        </w:rPr>
        <w:t>5</w:t>
      </w:r>
      <w:r w:rsidR="005328F7" w:rsidRPr="00F30D66">
        <w:rPr>
          <w:sz w:val="28"/>
          <w:szCs w:val="28"/>
        </w:rPr>
        <w:t>.</w:t>
      </w:r>
      <w:r w:rsidR="00254A3B" w:rsidRPr="00F30D66">
        <w:rPr>
          <w:sz w:val="28"/>
          <w:szCs w:val="28"/>
        </w:rPr>
        <w:t xml:space="preserve"> </w:t>
      </w:r>
      <w:r w:rsidR="005328F7" w:rsidRPr="00F30D66">
        <w:rPr>
          <w:sz w:val="28"/>
          <w:szCs w:val="28"/>
        </w:rPr>
        <w:t>Умные инновации и инновационные системы. Цифровые экосистемы и цифровые платформы</w:t>
      </w:r>
      <w:r w:rsidR="00D1597B" w:rsidRPr="00F30D66">
        <w:rPr>
          <w:sz w:val="28"/>
          <w:szCs w:val="28"/>
        </w:rPr>
        <w:t>.</w:t>
      </w:r>
      <w:r w:rsidRPr="00F30D66">
        <w:rPr>
          <w:sz w:val="28"/>
          <w:szCs w:val="28"/>
        </w:rPr>
        <w:t xml:space="preserve"> </w:t>
      </w:r>
      <w:r w:rsidR="00D1597B" w:rsidRPr="00F30D66">
        <w:rPr>
          <w:sz w:val="28"/>
          <w:szCs w:val="28"/>
        </w:rPr>
        <w:t>Цифровые технологии: угрозы, риски, безопасность.</w:t>
      </w:r>
    </w:p>
    <w:p w:rsidR="0076525A" w:rsidRPr="00F30D66" w:rsidRDefault="0076525A" w:rsidP="00416BAE">
      <w:pPr>
        <w:pStyle w:val="aa"/>
        <w:spacing w:before="0" w:beforeAutospacing="0" w:after="0" w:afterAutospacing="0" w:line="235" w:lineRule="auto"/>
        <w:jc w:val="both"/>
        <w:rPr>
          <w:sz w:val="28"/>
          <w:szCs w:val="28"/>
        </w:rPr>
      </w:pPr>
    </w:p>
    <w:p w:rsidR="00912E28" w:rsidRPr="00F30D66" w:rsidRDefault="00912E28" w:rsidP="00094DD9">
      <w:pPr>
        <w:pStyle w:val="aa"/>
        <w:shd w:val="clear" w:color="auto" w:fill="BDD6EE" w:themeFill="accent1" w:themeFillTint="66"/>
        <w:spacing w:before="0" w:beforeAutospacing="0" w:after="0" w:afterAutospacing="0"/>
        <w:jc w:val="center"/>
        <w:rPr>
          <w:sz w:val="28"/>
          <w:szCs w:val="28"/>
        </w:rPr>
      </w:pPr>
      <w:r w:rsidRPr="00F30D66">
        <w:rPr>
          <w:b/>
          <w:sz w:val="28"/>
          <w:szCs w:val="27"/>
        </w:rPr>
        <w:t>Программный комитет</w:t>
      </w:r>
    </w:p>
    <w:p w:rsidR="00D4625E" w:rsidRPr="00F30D66" w:rsidRDefault="00912E28" w:rsidP="00922FF9">
      <w:pPr>
        <w:pStyle w:val="aa"/>
        <w:spacing w:before="0" w:beforeAutospacing="0" w:after="0" w:afterAutospacing="0" w:line="228" w:lineRule="auto"/>
        <w:jc w:val="both"/>
        <w:rPr>
          <w:b/>
          <w:sz w:val="28"/>
          <w:szCs w:val="28"/>
        </w:rPr>
      </w:pPr>
      <w:r w:rsidRPr="00F30D66">
        <w:rPr>
          <w:b/>
          <w:i/>
          <w:sz w:val="28"/>
          <w:szCs w:val="28"/>
        </w:rPr>
        <w:t>Председатель</w:t>
      </w:r>
      <w:r w:rsidRPr="00F30D66">
        <w:rPr>
          <w:b/>
          <w:sz w:val="28"/>
          <w:szCs w:val="28"/>
        </w:rPr>
        <w:t xml:space="preserve">: </w:t>
      </w:r>
    </w:p>
    <w:p w:rsidR="00912E28" w:rsidRPr="00F30D66" w:rsidRDefault="00A30CF7" w:rsidP="00922FF9">
      <w:pPr>
        <w:pStyle w:val="aa"/>
        <w:spacing w:before="0" w:beforeAutospacing="0" w:after="0" w:afterAutospacing="0" w:line="228" w:lineRule="auto"/>
        <w:jc w:val="both"/>
        <w:rPr>
          <w:iCs/>
          <w:sz w:val="28"/>
          <w:szCs w:val="28"/>
        </w:rPr>
      </w:pPr>
      <w:r w:rsidRPr="00F30D66">
        <w:rPr>
          <w:i/>
          <w:sz w:val="28"/>
          <w:szCs w:val="28"/>
        </w:rPr>
        <w:t>Совик Л</w:t>
      </w:r>
      <w:r w:rsidR="00742A98" w:rsidRPr="00F30D66">
        <w:rPr>
          <w:i/>
          <w:sz w:val="28"/>
          <w:szCs w:val="28"/>
        </w:rPr>
        <w:t xml:space="preserve">. </w:t>
      </w:r>
      <w:r w:rsidRPr="00F30D66">
        <w:rPr>
          <w:i/>
          <w:sz w:val="28"/>
          <w:szCs w:val="28"/>
        </w:rPr>
        <w:t>Е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доктор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 xml:space="preserve">. наук, доц., Учреждение образования «Полесский государственный университет», </w:t>
      </w:r>
      <w:r w:rsidRPr="00F30D66">
        <w:rPr>
          <w:iCs/>
          <w:sz w:val="28"/>
          <w:szCs w:val="28"/>
        </w:rPr>
        <w:t>г. Гродно, Беларусь</w:t>
      </w:r>
    </w:p>
    <w:p w:rsidR="00073A03" w:rsidRPr="00F30D66" w:rsidRDefault="00073A03" w:rsidP="00922FF9">
      <w:pPr>
        <w:pStyle w:val="aa"/>
        <w:spacing w:before="0" w:beforeAutospacing="0" w:after="0" w:afterAutospacing="0" w:line="228" w:lineRule="auto"/>
        <w:jc w:val="both"/>
        <w:rPr>
          <w:b/>
          <w:i/>
          <w:sz w:val="12"/>
          <w:szCs w:val="12"/>
        </w:rPr>
      </w:pPr>
    </w:p>
    <w:p w:rsidR="00912E28" w:rsidRPr="00F30D66" w:rsidRDefault="00912E28" w:rsidP="00922FF9">
      <w:pPr>
        <w:pStyle w:val="aa"/>
        <w:spacing w:before="0" w:beforeAutospacing="0" w:after="0" w:afterAutospacing="0" w:line="228" w:lineRule="auto"/>
        <w:jc w:val="both"/>
        <w:rPr>
          <w:b/>
          <w:sz w:val="28"/>
          <w:szCs w:val="28"/>
        </w:rPr>
      </w:pPr>
      <w:r w:rsidRPr="00F30D66">
        <w:rPr>
          <w:b/>
          <w:i/>
          <w:sz w:val="28"/>
          <w:szCs w:val="28"/>
        </w:rPr>
        <w:t>Сопредседатели</w:t>
      </w:r>
      <w:r w:rsidRPr="00F30D66">
        <w:rPr>
          <w:b/>
          <w:sz w:val="28"/>
          <w:szCs w:val="28"/>
        </w:rPr>
        <w:t xml:space="preserve">: </w:t>
      </w:r>
    </w:p>
    <w:p w:rsidR="00A53FF7" w:rsidRPr="00F30D66" w:rsidRDefault="00A53FF7" w:rsidP="00922FF9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Картель А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Ю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проректор по научной работе, канд. </w:t>
      </w:r>
      <w:proofErr w:type="spellStart"/>
      <w:r w:rsidRPr="00F30D66">
        <w:rPr>
          <w:sz w:val="28"/>
          <w:szCs w:val="28"/>
        </w:rPr>
        <w:t>техн</w:t>
      </w:r>
      <w:proofErr w:type="spellEnd"/>
      <w:r w:rsidRPr="00F30D66">
        <w:rPr>
          <w:sz w:val="28"/>
          <w:szCs w:val="28"/>
        </w:rPr>
        <w:t>. наук, доц., ФГБОУ «Липецкий государственный технический университет», Липецк, Россия</w:t>
      </w:r>
    </w:p>
    <w:p w:rsidR="00A30CF7" w:rsidRPr="00F30D66" w:rsidRDefault="00A30CF7" w:rsidP="00922FF9">
      <w:pPr>
        <w:pStyle w:val="aa"/>
        <w:spacing w:before="0" w:beforeAutospacing="0" w:after="0" w:afterAutospacing="0" w:line="228" w:lineRule="auto"/>
        <w:jc w:val="both"/>
        <w:rPr>
          <w:i/>
          <w:sz w:val="28"/>
          <w:szCs w:val="28"/>
        </w:rPr>
      </w:pPr>
      <w:proofErr w:type="spellStart"/>
      <w:r w:rsidRPr="00F30D66">
        <w:rPr>
          <w:i/>
          <w:sz w:val="28"/>
          <w:szCs w:val="28"/>
        </w:rPr>
        <w:t>Смыслова</w:t>
      </w:r>
      <w:proofErr w:type="spellEnd"/>
      <w:r w:rsidRPr="00F30D66">
        <w:rPr>
          <w:i/>
          <w:sz w:val="28"/>
          <w:szCs w:val="28"/>
        </w:rPr>
        <w:t xml:space="preserve"> О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Ю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заместитель директора по научной работе, доктор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>. наук, доц., Липецкий филиал ФГОБУ ВО «Финансовый университет при Правительстве Российской Федерации», Липецк, Россия</w:t>
      </w:r>
    </w:p>
    <w:p w:rsidR="00416BAE" w:rsidRPr="00F30D66" w:rsidRDefault="00416BAE" w:rsidP="00922FF9">
      <w:pPr>
        <w:pStyle w:val="aa"/>
        <w:spacing w:before="0" w:beforeAutospacing="0" w:after="0" w:afterAutospacing="0" w:line="228" w:lineRule="auto"/>
        <w:jc w:val="both"/>
        <w:rPr>
          <w:b/>
          <w:i/>
          <w:sz w:val="12"/>
          <w:szCs w:val="12"/>
        </w:rPr>
      </w:pPr>
    </w:p>
    <w:p w:rsidR="00912E28" w:rsidRPr="00F30D66" w:rsidRDefault="00A53FF7" w:rsidP="00922FF9">
      <w:pPr>
        <w:pStyle w:val="aa"/>
        <w:spacing w:before="0" w:beforeAutospacing="0" w:after="0" w:afterAutospacing="0" w:line="228" w:lineRule="auto"/>
        <w:jc w:val="both"/>
        <w:rPr>
          <w:i/>
          <w:sz w:val="28"/>
          <w:szCs w:val="28"/>
        </w:rPr>
      </w:pPr>
      <w:r w:rsidRPr="00F30D66">
        <w:rPr>
          <w:b/>
          <w:i/>
          <w:sz w:val="28"/>
          <w:szCs w:val="28"/>
        </w:rPr>
        <w:t>Члены программного комитета</w:t>
      </w:r>
      <w:r w:rsidRPr="00F30D66">
        <w:rPr>
          <w:i/>
          <w:sz w:val="28"/>
          <w:szCs w:val="28"/>
        </w:rPr>
        <w:t>:</w:t>
      </w:r>
    </w:p>
    <w:p w:rsidR="00A53FF7" w:rsidRPr="00F30D66" w:rsidRDefault="00A53FF7" w:rsidP="00922FF9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Подколзин Р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</w:t>
      </w:r>
      <w:r w:rsidRPr="00F30D66">
        <w:rPr>
          <w:i/>
          <w:sz w:val="28"/>
          <w:szCs w:val="28"/>
          <w:shd w:val="clear" w:color="auto" w:fill="FFFFFF"/>
        </w:rPr>
        <w:t>В</w:t>
      </w:r>
      <w:r w:rsidR="00742A98" w:rsidRPr="00F30D66">
        <w:rPr>
          <w:i/>
          <w:sz w:val="28"/>
          <w:szCs w:val="28"/>
          <w:shd w:val="clear" w:color="auto" w:fill="FFFFFF"/>
        </w:rPr>
        <w:t>.</w:t>
      </w:r>
      <w:r w:rsidRPr="00F30D66">
        <w:rPr>
          <w:sz w:val="28"/>
          <w:szCs w:val="28"/>
          <w:shd w:val="clear" w:color="auto" w:fill="FFFFFF"/>
        </w:rPr>
        <w:t xml:space="preserve">, </w:t>
      </w:r>
      <w:r w:rsidRPr="00F30D66">
        <w:rPr>
          <w:sz w:val="28"/>
          <w:szCs w:val="28"/>
        </w:rPr>
        <w:t xml:space="preserve">заведующий кафедрой </w:t>
      </w:r>
      <w:r w:rsidR="001B1A70" w:rsidRPr="00F30D66">
        <w:rPr>
          <w:sz w:val="28"/>
          <w:szCs w:val="28"/>
        </w:rPr>
        <w:t>и</w:t>
      </w:r>
      <w:r w:rsidRPr="00F30D66">
        <w:rPr>
          <w:sz w:val="28"/>
          <w:szCs w:val="28"/>
        </w:rPr>
        <w:t>нформационно</w:t>
      </w:r>
      <w:r w:rsidR="001B1A70" w:rsidRPr="00F30D66">
        <w:rPr>
          <w:sz w:val="28"/>
          <w:szCs w:val="28"/>
        </w:rPr>
        <w:t>го</w:t>
      </w:r>
      <w:r w:rsidRPr="00F30D66">
        <w:rPr>
          <w:sz w:val="28"/>
          <w:szCs w:val="28"/>
        </w:rPr>
        <w:t xml:space="preserve"> обеспечени</w:t>
      </w:r>
      <w:r w:rsidR="001B1A70" w:rsidRPr="00F30D66">
        <w:rPr>
          <w:sz w:val="28"/>
          <w:szCs w:val="28"/>
        </w:rPr>
        <w:t>я</w:t>
      </w:r>
      <w:r w:rsidRPr="00F30D66">
        <w:rPr>
          <w:sz w:val="28"/>
          <w:szCs w:val="28"/>
        </w:rPr>
        <w:t xml:space="preserve"> и моделировани</w:t>
      </w:r>
      <w:r w:rsidR="001B1A70" w:rsidRPr="00F30D66">
        <w:rPr>
          <w:sz w:val="28"/>
          <w:szCs w:val="28"/>
        </w:rPr>
        <w:t>я</w:t>
      </w:r>
      <w:r w:rsidRPr="00F30D66">
        <w:rPr>
          <w:sz w:val="28"/>
          <w:szCs w:val="28"/>
        </w:rPr>
        <w:t xml:space="preserve"> агроэкономических систем, канд.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>. наук, доц</w:t>
      </w:r>
      <w:r w:rsidR="00754372" w:rsidRPr="00F30D66">
        <w:rPr>
          <w:sz w:val="28"/>
          <w:szCs w:val="28"/>
        </w:rPr>
        <w:t>.</w:t>
      </w:r>
      <w:r w:rsidRPr="00F30D66">
        <w:rPr>
          <w:sz w:val="28"/>
          <w:szCs w:val="28"/>
        </w:rPr>
        <w:t>, ФГБОУ ВО «Воронежский государственный аграрный университет имени императора Петра I»</w:t>
      </w:r>
      <w:r w:rsidR="00754372" w:rsidRPr="00F30D66">
        <w:rPr>
          <w:sz w:val="28"/>
          <w:szCs w:val="28"/>
        </w:rPr>
        <w:t>,</w:t>
      </w:r>
      <w:r w:rsidRPr="00F30D66">
        <w:rPr>
          <w:sz w:val="28"/>
          <w:szCs w:val="28"/>
        </w:rPr>
        <w:t xml:space="preserve"> Воронеж, Россия</w:t>
      </w:r>
    </w:p>
    <w:p w:rsidR="006A5865" w:rsidRPr="00F30D66" w:rsidRDefault="006A5865" w:rsidP="00922FF9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Меркулова Е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Ю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, </w:t>
      </w:r>
      <w:r w:rsidRPr="00F30D66">
        <w:rPr>
          <w:sz w:val="28"/>
          <w:szCs w:val="28"/>
        </w:rPr>
        <w:t xml:space="preserve">директор </w:t>
      </w:r>
      <w:r w:rsidR="00416BAE" w:rsidRPr="00F30D66">
        <w:rPr>
          <w:sz w:val="28"/>
          <w:szCs w:val="28"/>
        </w:rPr>
        <w:t>И</w:t>
      </w:r>
      <w:r w:rsidRPr="00F30D66">
        <w:rPr>
          <w:sz w:val="28"/>
          <w:szCs w:val="28"/>
        </w:rPr>
        <w:t xml:space="preserve">нститута экономики, управления и сервиса, доктор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>. наук, проф., ФГБОУ ВО «Тамбовский государственный университет имени Г.Р. Державина», г. Тамбов, Россия</w:t>
      </w:r>
    </w:p>
    <w:p w:rsidR="006A5865" w:rsidRPr="00F30D66" w:rsidRDefault="006A5865" w:rsidP="00922FF9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Брянцева Л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В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доктор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 xml:space="preserve">. наук, профессор кафедры финансов и кредита, ФГБОУ ВО «Воронежский государственный аграрный университет имени императора Петра I», Воронеж, Россия </w:t>
      </w:r>
    </w:p>
    <w:p w:rsidR="00754372" w:rsidRPr="00F30D66" w:rsidRDefault="00A53FF7" w:rsidP="00922FF9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proofErr w:type="spellStart"/>
      <w:r w:rsidRPr="00F30D66">
        <w:rPr>
          <w:i/>
          <w:sz w:val="28"/>
          <w:szCs w:val="28"/>
        </w:rPr>
        <w:t>Бизин</w:t>
      </w:r>
      <w:proofErr w:type="spellEnd"/>
      <w:r w:rsidRPr="00F30D66">
        <w:rPr>
          <w:i/>
          <w:sz w:val="28"/>
          <w:szCs w:val="28"/>
        </w:rPr>
        <w:t xml:space="preserve"> С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В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</w:t>
      </w:r>
      <w:r w:rsidR="00754372" w:rsidRPr="00F30D66">
        <w:rPr>
          <w:sz w:val="28"/>
          <w:szCs w:val="28"/>
        </w:rPr>
        <w:t xml:space="preserve">главный экономист экономического отдела, канд. </w:t>
      </w:r>
      <w:proofErr w:type="spellStart"/>
      <w:r w:rsidR="00754372" w:rsidRPr="00F30D66">
        <w:rPr>
          <w:sz w:val="28"/>
          <w:szCs w:val="28"/>
        </w:rPr>
        <w:t>экон</w:t>
      </w:r>
      <w:proofErr w:type="spellEnd"/>
      <w:r w:rsidR="00754372" w:rsidRPr="00F30D66">
        <w:rPr>
          <w:sz w:val="28"/>
          <w:szCs w:val="28"/>
        </w:rPr>
        <w:t>. наук, доц.,</w:t>
      </w:r>
      <w:r w:rsidR="00754372" w:rsidRPr="00F30D6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Отделение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по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Липецкой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области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Главного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управления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Центрального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банка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Российской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Федерации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по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Центральному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>федеральному</w:t>
      </w:r>
      <w:r w:rsidR="00754372" w:rsidRPr="00F30D66">
        <w:rPr>
          <w:sz w:val="28"/>
          <w:szCs w:val="28"/>
          <w:shd w:val="clear" w:color="auto" w:fill="FFFFFF"/>
        </w:rPr>
        <w:t xml:space="preserve"> </w:t>
      </w:r>
      <w:r w:rsidR="00754372" w:rsidRPr="00F30D66">
        <w:rPr>
          <w:bCs/>
          <w:sz w:val="28"/>
          <w:szCs w:val="28"/>
          <w:shd w:val="clear" w:color="auto" w:fill="FFFFFF"/>
        </w:rPr>
        <w:t xml:space="preserve">округу, </w:t>
      </w:r>
      <w:r w:rsidR="00754372" w:rsidRPr="00F30D66">
        <w:rPr>
          <w:sz w:val="28"/>
          <w:szCs w:val="28"/>
        </w:rPr>
        <w:t>Липецк, Россия</w:t>
      </w:r>
    </w:p>
    <w:p w:rsidR="00416BAE" w:rsidRPr="00F30D66" w:rsidRDefault="00B21593" w:rsidP="00416BAE">
      <w:pPr>
        <w:pStyle w:val="aa"/>
        <w:spacing w:before="0" w:beforeAutospacing="0" w:after="0" w:afterAutospacing="0" w:line="228" w:lineRule="auto"/>
        <w:jc w:val="both"/>
        <w:rPr>
          <w:sz w:val="28"/>
          <w:szCs w:val="28"/>
        </w:rPr>
      </w:pPr>
      <w:proofErr w:type="spellStart"/>
      <w:r w:rsidRPr="00F30D66">
        <w:rPr>
          <w:i/>
          <w:sz w:val="28"/>
          <w:szCs w:val="28"/>
        </w:rPr>
        <w:t>Кисова</w:t>
      </w:r>
      <w:proofErr w:type="spellEnd"/>
      <w:r w:rsidRPr="00F30D66">
        <w:rPr>
          <w:i/>
          <w:sz w:val="28"/>
          <w:szCs w:val="28"/>
        </w:rPr>
        <w:t xml:space="preserve"> А</w:t>
      </w:r>
      <w:r w:rsidR="00742A98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Е</w:t>
      </w:r>
      <w:r w:rsidR="00742A98" w:rsidRPr="00F30D66">
        <w:rPr>
          <w:i/>
          <w:sz w:val="28"/>
          <w:szCs w:val="28"/>
        </w:rPr>
        <w:t>.</w:t>
      </w:r>
      <w:r w:rsidRPr="00F30D66">
        <w:rPr>
          <w:sz w:val="28"/>
          <w:szCs w:val="28"/>
        </w:rPr>
        <w:t xml:space="preserve">, генеральный директор, </w:t>
      </w:r>
      <w:r w:rsidR="00416BAE" w:rsidRPr="00F30D66">
        <w:rPr>
          <w:sz w:val="28"/>
          <w:szCs w:val="28"/>
        </w:rPr>
        <w:t xml:space="preserve">канд. </w:t>
      </w:r>
      <w:proofErr w:type="spellStart"/>
      <w:r w:rsidR="00416BAE" w:rsidRPr="00F30D66">
        <w:rPr>
          <w:sz w:val="28"/>
          <w:szCs w:val="28"/>
        </w:rPr>
        <w:t>экон</w:t>
      </w:r>
      <w:proofErr w:type="spellEnd"/>
      <w:r w:rsidR="00416BAE" w:rsidRPr="00F30D66">
        <w:rPr>
          <w:sz w:val="28"/>
          <w:szCs w:val="28"/>
        </w:rPr>
        <w:t>. наук, доц.,</w:t>
      </w:r>
      <w:r w:rsidRPr="00F30D66">
        <w:rPr>
          <w:sz w:val="28"/>
          <w:szCs w:val="28"/>
        </w:rPr>
        <w:t xml:space="preserve"> ООО «ОНСОФТ»</w:t>
      </w:r>
      <w:r w:rsidR="00416BAE" w:rsidRPr="00F30D66">
        <w:rPr>
          <w:sz w:val="28"/>
          <w:szCs w:val="28"/>
        </w:rPr>
        <w:t xml:space="preserve">, </w:t>
      </w:r>
      <w:r w:rsidRPr="00F30D66">
        <w:rPr>
          <w:sz w:val="28"/>
          <w:szCs w:val="28"/>
        </w:rPr>
        <w:t>Липецк, Россия</w:t>
      </w:r>
    </w:p>
    <w:p w:rsidR="00090482" w:rsidRPr="00F30D66" w:rsidRDefault="00090482" w:rsidP="00416BAE">
      <w:pPr>
        <w:pStyle w:val="aa"/>
        <w:spacing w:before="0" w:beforeAutospacing="0" w:after="0" w:afterAutospacing="0" w:line="228" w:lineRule="auto"/>
        <w:jc w:val="both"/>
        <w:rPr>
          <w:b/>
          <w:i/>
          <w:sz w:val="28"/>
          <w:szCs w:val="28"/>
        </w:rPr>
      </w:pPr>
    </w:p>
    <w:p w:rsidR="00073A03" w:rsidRPr="00F30D66" w:rsidRDefault="00073A03" w:rsidP="00073A03">
      <w:pPr>
        <w:pStyle w:val="aa"/>
        <w:shd w:val="clear" w:color="auto" w:fill="BDD6EE" w:themeFill="accent1" w:themeFillTint="66"/>
        <w:spacing w:before="0" w:beforeAutospacing="0" w:after="0" w:afterAutospacing="0" w:line="228" w:lineRule="auto"/>
        <w:jc w:val="center"/>
        <w:rPr>
          <w:b/>
          <w:sz w:val="28"/>
          <w:szCs w:val="28"/>
        </w:rPr>
      </w:pPr>
      <w:r w:rsidRPr="00F30D66">
        <w:rPr>
          <w:b/>
          <w:sz w:val="28"/>
          <w:szCs w:val="28"/>
        </w:rPr>
        <w:t>Организационный комитет</w:t>
      </w:r>
    </w:p>
    <w:p w:rsidR="00742A98" w:rsidRPr="00F30D66" w:rsidRDefault="00D4625E" w:rsidP="00D4625E">
      <w:pPr>
        <w:pStyle w:val="aa"/>
        <w:widowControl w:val="0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Коваленко О.А</w:t>
      </w:r>
      <w:r w:rsidRPr="00F30D66">
        <w:rPr>
          <w:sz w:val="28"/>
          <w:szCs w:val="28"/>
        </w:rPr>
        <w:t>., руководитель филиала автономной некоммерческой организации «Школа 21»</w:t>
      </w:r>
      <w:r w:rsidR="00787C3F" w:rsidRPr="00F30D66">
        <w:rPr>
          <w:sz w:val="28"/>
          <w:szCs w:val="28"/>
        </w:rPr>
        <w:t>, Липецк, Россия</w:t>
      </w:r>
    </w:p>
    <w:p w:rsidR="00742A98" w:rsidRPr="00F30D66" w:rsidRDefault="00742A98" w:rsidP="00922FF9">
      <w:pPr>
        <w:pStyle w:val="aa"/>
        <w:widowControl w:val="0"/>
        <w:spacing w:before="0" w:beforeAutospacing="0" w:after="0" w:afterAutospacing="0" w:line="228" w:lineRule="auto"/>
        <w:jc w:val="both"/>
        <w:rPr>
          <w:i/>
          <w:sz w:val="28"/>
          <w:szCs w:val="28"/>
        </w:rPr>
      </w:pPr>
      <w:r w:rsidRPr="00F30D66">
        <w:rPr>
          <w:i/>
          <w:sz w:val="28"/>
          <w:szCs w:val="28"/>
        </w:rPr>
        <w:t>Маслова О. М.</w:t>
      </w:r>
      <w:r w:rsidRPr="00F30D66">
        <w:rPr>
          <w:sz w:val="28"/>
          <w:szCs w:val="28"/>
        </w:rPr>
        <w:t>, директор Института социальных наук, экономики и права, канд. соц. наук, доц., ФГБОУ «Липецкий государственный технический университет», Липецк, Россия</w:t>
      </w:r>
    </w:p>
    <w:p w:rsidR="00073A03" w:rsidRPr="00F30D66" w:rsidRDefault="00073A03" w:rsidP="00922FF9">
      <w:pPr>
        <w:pStyle w:val="aa"/>
        <w:widowControl w:val="0"/>
        <w:spacing w:before="0" w:beforeAutospacing="0" w:after="0" w:afterAutospacing="0" w:line="228" w:lineRule="auto"/>
        <w:jc w:val="both"/>
        <w:rPr>
          <w:sz w:val="28"/>
          <w:szCs w:val="28"/>
        </w:rPr>
      </w:pPr>
      <w:r w:rsidRPr="00F30D66">
        <w:rPr>
          <w:i/>
          <w:sz w:val="28"/>
          <w:szCs w:val="28"/>
        </w:rPr>
        <w:t>Шамрина И</w:t>
      </w:r>
      <w:r w:rsidR="00787C3F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 В</w:t>
      </w:r>
      <w:r w:rsidR="00787C3F" w:rsidRPr="00F30D66">
        <w:rPr>
          <w:i/>
          <w:sz w:val="28"/>
          <w:szCs w:val="28"/>
        </w:rPr>
        <w:t>.</w:t>
      </w:r>
      <w:r w:rsidRPr="00F30D66">
        <w:rPr>
          <w:i/>
          <w:sz w:val="28"/>
          <w:szCs w:val="28"/>
        </w:rPr>
        <w:t xml:space="preserve">, </w:t>
      </w:r>
      <w:r w:rsidRPr="00F30D66">
        <w:rPr>
          <w:sz w:val="28"/>
          <w:szCs w:val="28"/>
        </w:rPr>
        <w:t>заведующий кафедрой государственного управления и менеджмента,</w:t>
      </w:r>
      <w:r w:rsidRPr="00F30D66">
        <w:rPr>
          <w:i/>
          <w:sz w:val="28"/>
          <w:szCs w:val="28"/>
        </w:rPr>
        <w:t xml:space="preserve"> </w:t>
      </w:r>
      <w:r w:rsidRPr="00F30D66">
        <w:rPr>
          <w:sz w:val="28"/>
          <w:szCs w:val="28"/>
        </w:rPr>
        <w:t xml:space="preserve">канд. </w:t>
      </w:r>
      <w:proofErr w:type="spellStart"/>
      <w:r w:rsidRPr="00F30D66">
        <w:rPr>
          <w:sz w:val="28"/>
          <w:szCs w:val="28"/>
        </w:rPr>
        <w:t>экон</w:t>
      </w:r>
      <w:proofErr w:type="spellEnd"/>
      <w:r w:rsidRPr="00F30D66">
        <w:rPr>
          <w:sz w:val="28"/>
          <w:szCs w:val="28"/>
        </w:rPr>
        <w:t>. наук, доц., ФГБОУ «Липецкий государственный технический университет», Липецк, Россия</w:t>
      </w:r>
    </w:p>
    <w:p w:rsidR="00073A03" w:rsidRPr="00F30D66" w:rsidRDefault="00073A03" w:rsidP="00922FF9">
      <w:pPr>
        <w:pStyle w:val="aa"/>
        <w:spacing w:before="0" w:beforeAutospacing="0" w:after="0" w:afterAutospacing="0" w:line="228" w:lineRule="auto"/>
        <w:jc w:val="both"/>
        <w:rPr>
          <w:b/>
          <w:i/>
          <w:sz w:val="28"/>
          <w:szCs w:val="28"/>
        </w:rPr>
      </w:pPr>
    </w:p>
    <w:p w:rsidR="00A657E4" w:rsidRPr="00F30D66" w:rsidRDefault="00A657E4" w:rsidP="00094DD9">
      <w:pPr>
        <w:shd w:val="clear" w:color="auto" w:fill="B8CCE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lastRenderedPageBreak/>
        <w:t>Участники конференции</w:t>
      </w:r>
    </w:p>
    <w:p w:rsidR="00A657E4" w:rsidRPr="00F30D66" w:rsidRDefault="00B9638F" w:rsidP="0024029D">
      <w:pPr>
        <w:spacing w:after="0" w:line="228" w:lineRule="auto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в конференции приглашаются ученые и специалисты научно-образовательных организаций;</w:t>
      </w:r>
      <w:r w:rsidR="00094DD9"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научно-педагогические сотрудники и руководители образовательных учреждений; представители российских вузов, ИТ-компаний, государственных, общественных, профильных и иных организаций; аспиранты, магистранты, студенты специалитета и бакалавриата вузов.</w:t>
      </w:r>
    </w:p>
    <w:p w:rsidR="00E46DC8" w:rsidRPr="00F30D66" w:rsidRDefault="00E46DC8" w:rsidP="00094D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93A" w:rsidRPr="00F30D66" w:rsidRDefault="0058564F" w:rsidP="008E593A">
      <w:pPr>
        <w:shd w:val="clear" w:color="auto" w:fill="B8CCE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t>Участие в</w:t>
      </w:r>
      <w:r w:rsidR="00E46DC8" w:rsidRPr="00F30D66">
        <w:rPr>
          <w:rFonts w:ascii="Times New Roman" w:hAnsi="Times New Roman" w:cs="Times New Roman"/>
          <w:b/>
          <w:sz w:val="28"/>
          <w:szCs w:val="27"/>
        </w:rPr>
        <w:t xml:space="preserve"> конференции:</w:t>
      </w:r>
    </w:p>
    <w:p w:rsidR="008E593A" w:rsidRPr="00F30D66" w:rsidRDefault="008E593A" w:rsidP="0024029D">
      <w:pPr>
        <w:shd w:val="clear" w:color="auto" w:fill="FFFFFF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конференции: русский, английский.</w:t>
      </w:r>
    </w:p>
    <w:p w:rsidR="008E593A" w:rsidRPr="00F30D66" w:rsidRDefault="008E593A" w:rsidP="0024029D">
      <w:pPr>
        <w:shd w:val="clear" w:color="auto" w:fill="FFFFFF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конференции допускается в следующих формах:</w:t>
      </w:r>
    </w:p>
    <w:p w:rsidR="008E593A" w:rsidRPr="00F30D66" w:rsidRDefault="00247A61" w:rsidP="0024029D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93A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очное: выступление с устным докладом, участие в обсуждении докладов, дискуссии;</w:t>
      </w:r>
    </w:p>
    <w:p w:rsidR="008E593A" w:rsidRPr="00F30D66" w:rsidRDefault="00247A61" w:rsidP="0024029D">
      <w:pPr>
        <w:shd w:val="clear" w:color="auto" w:fill="FFFFFF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93A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заочное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(только публикация статьи)</w:t>
      </w:r>
      <w:r w:rsidR="008E593A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597" w:rsidRPr="00F30D66" w:rsidRDefault="00320597" w:rsidP="0024029D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47A61" w:rsidRPr="00F30D66">
        <w:rPr>
          <w:rFonts w:ascii="Times New Roman" w:hAnsi="Times New Roman" w:cs="Times New Roman"/>
          <w:sz w:val="28"/>
          <w:szCs w:val="28"/>
        </w:rPr>
        <w:t>к</w:t>
      </w:r>
      <w:r w:rsidRPr="00F30D66">
        <w:rPr>
          <w:rFonts w:ascii="Times New Roman" w:hAnsi="Times New Roman" w:cs="Times New Roman"/>
          <w:sz w:val="28"/>
          <w:szCs w:val="28"/>
        </w:rPr>
        <w:t>онференции оставляет за собой право изменять количество/направленность тематики обсуждений в зависимости от тематики представленных работ и их количества.</w:t>
      </w:r>
    </w:p>
    <w:p w:rsidR="00650226" w:rsidRPr="00F30D66" w:rsidRDefault="00650226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 на участие отправляется в электронном виде с помощью регистрационной формы участника, расположенной по ссылке </w:t>
      </w:r>
      <w:hyperlink r:id="rId11" w:history="1">
        <w:r w:rsidRPr="00F30D66">
          <w:rPr>
            <w:rStyle w:val="a5"/>
            <w:rFonts w:ascii="Times New Roman" w:eastAsia="TimesNewRomanPSMT" w:hAnsi="Times New Roman" w:cs="Times New Roman"/>
            <w:b/>
            <w:color w:val="auto"/>
            <w:sz w:val="28"/>
            <w:szCs w:val="28"/>
          </w:rPr>
          <w:t>https://forms.yandex.ru/u/645e0fa43e9d086305b197d6</w:t>
        </w:r>
      </w:hyperlink>
    </w:p>
    <w:p w:rsidR="00320597" w:rsidRPr="00F30D66" w:rsidRDefault="00320597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30D66">
        <w:rPr>
          <w:rFonts w:ascii="Times New Roman" w:eastAsia="TimesNewRomanPSMT" w:hAnsi="Times New Roman" w:cs="Times New Roman"/>
          <w:sz w:val="28"/>
          <w:szCs w:val="28"/>
        </w:rPr>
        <w:t xml:space="preserve">Для очного участия до </w:t>
      </w:r>
      <w:r w:rsidRPr="00F30D66">
        <w:rPr>
          <w:rFonts w:ascii="Times New Roman" w:eastAsia="TimesNewRomanPSMT" w:hAnsi="Times New Roman" w:cs="Times New Roman"/>
          <w:b/>
          <w:sz w:val="28"/>
          <w:szCs w:val="28"/>
        </w:rPr>
        <w:t>05</w:t>
      </w:r>
      <w:r w:rsidRPr="00F30D66">
        <w:rPr>
          <w:rFonts w:ascii="Times New Roman" w:eastAsia="TimesNewRomanPSMT" w:hAnsi="Times New Roman" w:cs="Times New Roman"/>
          <w:b/>
          <w:bCs/>
          <w:sz w:val="28"/>
          <w:szCs w:val="28"/>
        </w:rPr>
        <w:t>.12.2025 г.</w:t>
      </w:r>
    </w:p>
    <w:p w:rsidR="00320597" w:rsidRPr="00F30D66" w:rsidRDefault="00320597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30D66">
        <w:rPr>
          <w:rFonts w:ascii="Times New Roman" w:eastAsia="TimesNewRomanPSMT" w:hAnsi="Times New Roman" w:cs="Times New Roman"/>
          <w:bCs/>
          <w:sz w:val="28"/>
          <w:szCs w:val="28"/>
        </w:rPr>
        <w:t>Для заочного участия до</w:t>
      </w:r>
      <w:r w:rsidRPr="00F30D6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19.12.2025г</w:t>
      </w:r>
      <w:r w:rsidR="00650226" w:rsidRPr="00F30D66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</w:p>
    <w:p w:rsidR="00FE3D4A" w:rsidRPr="00F30D66" w:rsidRDefault="00FE3D4A" w:rsidP="0024029D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конференции бесплатное – публикация статьи платное.</w:t>
      </w:r>
    </w:p>
    <w:p w:rsidR="000159EE" w:rsidRPr="00F30D66" w:rsidRDefault="000159EE" w:rsidP="004E495C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0D66">
        <w:rPr>
          <w:rFonts w:ascii="Times New Roman" w:eastAsia="TimesNewRomanPSMT" w:hAnsi="Times New Roman" w:cs="Times New Roman"/>
          <w:sz w:val="28"/>
          <w:szCs w:val="28"/>
        </w:rPr>
        <w:t xml:space="preserve">К участию необходимо предоставить 3 файла: статья, антиплагиат и квитанция об оплате. Название файла должно соответствовать фамилии и инициалам участника конференции: </w:t>
      </w:r>
    </w:p>
    <w:p w:rsidR="00FE3D4A" w:rsidRPr="00F30D66" w:rsidRDefault="00FE3D4A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30D66">
        <w:rPr>
          <w:rFonts w:ascii="Times New Roman" w:eastAsia="TimesNewRomanPSMT" w:hAnsi="Times New Roman" w:cs="Times New Roman"/>
          <w:sz w:val="28"/>
          <w:szCs w:val="28"/>
        </w:rPr>
        <w:t>Иванов_АВ_статья</w:t>
      </w:r>
      <w:proofErr w:type="spellEnd"/>
      <w:r w:rsidRPr="00F30D66">
        <w:rPr>
          <w:rFonts w:ascii="Times New Roman" w:eastAsia="TimesNewRomanPSMT" w:hAnsi="Times New Roman" w:cs="Times New Roman"/>
          <w:sz w:val="28"/>
          <w:szCs w:val="28"/>
        </w:rPr>
        <w:t xml:space="preserve"> _секция 3,</w:t>
      </w:r>
    </w:p>
    <w:p w:rsidR="00FE3D4A" w:rsidRPr="00F30D66" w:rsidRDefault="00FE3D4A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30D66">
        <w:rPr>
          <w:rFonts w:ascii="Times New Roman" w:eastAsia="TimesNewRomanPSMT" w:hAnsi="Times New Roman" w:cs="Times New Roman"/>
          <w:sz w:val="28"/>
          <w:szCs w:val="28"/>
        </w:rPr>
        <w:t>Иванов_АВ_антиплагиат</w:t>
      </w:r>
      <w:proofErr w:type="spellEnd"/>
      <w:r w:rsidRPr="00F30D66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FE3D4A" w:rsidRPr="00F30D66" w:rsidRDefault="00FE3D4A" w:rsidP="0024029D">
      <w:pPr>
        <w:pStyle w:val="a4"/>
        <w:widowControl w:val="0"/>
        <w:shd w:val="clear" w:color="auto" w:fill="FFFFFF"/>
        <w:tabs>
          <w:tab w:val="left" w:pos="720"/>
        </w:tabs>
        <w:autoSpaceDE w:val="0"/>
        <w:autoSpaceDN w:val="0"/>
        <w:spacing w:after="0" w:line="228" w:lineRule="auto"/>
        <w:ind w:left="0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F30D66">
        <w:rPr>
          <w:rFonts w:ascii="Times New Roman" w:eastAsia="TimesNewRomanPSMT" w:hAnsi="Times New Roman" w:cs="Times New Roman"/>
          <w:sz w:val="28"/>
          <w:szCs w:val="28"/>
        </w:rPr>
        <w:t>Иванов_АВ_оплата</w:t>
      </w:r>
      <w:proofErr w:type="spellEnd"/>
      <w:r w:rsidRPr="00F30D6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93661" w:rsidRPr="00F30D66" w:rsidRDefault="00FE3D4A" w:rsidP="0024029D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NewRomanPSMT" w:hAnsi="Times New Roman" w:cs="Times New Roman"/>
          <w:sz w:val="28"/>
          <w:szCs w:val="28"/>
        </w:rPr>
        <w:t xml:space="preserve">Оригинальность статьи по системе http://www.antiplagiat.ru версия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Pr="00F30D66">
        <w:rPr>
          <w:rFonts w:ascii="Times New Roman" w:eastAsia="TimesNewRomanPSMT" w:hAnsi="Times New Roman" w:cs="Times New Roman"/>
          <w:sz w:val="28"/>
          <w:szCs w:val="28"/>
        </w:rPr>
        <w:t xml:space="preserve"> должна быть не менее 6</w:t>
      </w:r>
      <w:r w:rsidR="00835531" w:rsidRPr="00F30D66">
        <w:rPr>
          <w:rFonts w:ascii="Times New Roman" w:eastAsia="TimesNewRomanPSMT" w:hAnsi="Times New Roman" w:cs="Times New Roman"/>
          <w:sz w:val="28"/>
          <w:szCs w:val="28"/>
        </w:rPr>
        <w:t>0</w:t>
      </w:r>
      <w:r w:rsidRPr="00F30D66">
        <w:rPr>
          <w:rFonts w:ascii="Times New Roman" w:eastAsia="TimesNewRomanPSMT" w:hAnsi="Times New Roman" w:cs="Times New Roman"/>
          <w:sz w:val="28"/>
          <w:szCs w:val="28"/>
        </w:rPr>
        <w:t>%.</w:t>
      </w:r>
      <w:r w:rsidR="00993661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отчета о проверке на антиплагиат - статьи не принимаются.</w:t>
      </w:r>
    </w:p>
    <w:p w:rsidR="00993661" w:rsidRPr="00F30D66" w:rsidRDefault="00993661" w:rsidP="0024029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публикуются в авторской редакции. </w:t>
      </w:r>
      <w:r w:rsidRPr="00F30D66">
        <w:rPr>
          <w:rFonts w:ascii="Times New Roman" w:hAnsi="Times New Roman" w:cs="Times New Roman"/>
          <w:sz w:val="28"/>
          <w:szCs w:val="28"/>
        </w:rPr>
        <w:t>Авторы опубликованных материалов несут ответственность за содержание материалов, подбор и точность приведенных фактов, цитат, статистических данных и прочих сведений.</w:t>
      </w:r>
    </w:p>
    <w:p w:rsidR="00FE3D4A" w:rsidRPr="00F30D66" w:rsidRDefault="00FE3D4A" w:rsidP="0024029D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hAnsi="Times New Roman" w:cs="Times New Roman"/>
          <w:i/>
          <w:sz w:val="28"/>
          <w:szCs w:val="28"/>
        </w:rPr>
        <w:t>В одной статье допускается соавторство не более 3-х авторов.</w:t>
      </w:r>
      <w:r w:rsidRPr="00F30D66">
        <w:rPr>
          <w:rFonts w:ascii="Times New Roman" w:hAnsi="Times New Roman" w:cs="Times New Roman"/>
          <w:sz w:val="28"/>
          <w:szCs w:val="28"/>
        </w:rPr>
        <w:t xml:space="preserve"> Автор(ы) принимает личную ответственность за оригинальность исследования, поручает оргкомитету обнародовать произведение посредством его опубликования в печати. </w:t>
      </w:r>
      <w:r w:rsidR="00FC7FFD" w:rsidRPr="00F30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Минимальный объем статьи для сборника – 3 полные страницы, максимальный – 5 полных страниц</w:t>
      </w:r>
      <w:r w:rsidR="00FC7FFD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0D66">
        <w:rPr>
          <w:rFonts w:ascii="Times New Roman" w:hAnsi="Times New Roman" w:cs="Times New Roman"/>
          <w:sz w:val="28"/>
        </w:rPr>
        <w:t>Рукописи большего объема принимаются по специальному решению оргкомитета и редколлегии</w:t>
      </w:r>
      <w:r w:rsidR="00993661" w:rsidRPr="00F30D66">
        <w:rPr>
          <w:rFonts w:ascii="Times New Roman" w:hAnsi="Times New Roman" w:cs="Times New Roman"/>
          <w:sz w:val="28"/>
        </w:rPr>
        <w:t>.</w:t>
      </w:r>
      <w:r w:rsidR="00993661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531" w:rsidRPr="00F30D66" w:rsidRDefault="00993661" w:rsidP="0024029D">
      <w:pPr>
        <w:spacing w:after="0" w:line="228" w:lineRule="auto"/>
        <w:ind w:firstLine="567"/>
        <w:jc w:val="both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F30D66">
        <w:rPr>
          <w:rFonts w:ascii="Times New Roman" w:hAnsi="Times New Roman" w:cs="Times New Roman"/>
          <w:i/>
          <w:sz w:val="28"/>
          <w:szCs w:val="28"/>
        </w:rPr>
        <w:t xml:space="preserve">По результатам проведения конференции </w:t>
      </w:r>
      <w:r w:rsidR="00835531" w:rsidRPr="00F30D66">
        <w:rPr>
          <w:rFonts w:ascii="Times New Roman" w:hAnsi="Times New Roman" w:cs="Times New Roman"/>
          <w:i/>
          <w:sz w:val="28"/>
          <w:szCs w:val="28"/>
        </w:rPr>
        <w:t>будет сформирован</w:t>
      </w:r>
      <w:r w:rsidRPr="00F30D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5531" w:rsidRPr="00F30D6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F30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электронном виде сборник с присвоением ISBN с последующим постатейным размещением в РИНЦ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0D66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</w:p>
    <w:p w:rsidR="00FC7FFD" w:rsidRPr="00F30D66" w:rsidRDefault="00FC7FFD" w:rsidP="0024029D">
      <w:pPr>
        <w:widowControl w:val="0"/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публикацию (одна статья) составляет:</w:t>
      </w:r>
    </w:p>
    <w:p w:rsidR="00FC7FFD" w:rsidRPr="00F30D66" w:rsidRDefault="00FC7FFD" w:rsidP="0024029D">
      <w:pPr>
        <w:widowControl w:val="0"/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стоимость публикации одной статьи для сборника в электронном виде, объемом 3-5 страницы статьи (сборник в электронном виде) - 500 рублей. Каждая дополнительная страница –100 рублей.</w:t>
      </w:r>
    </w:p>
    <w:p w:rsidR="001D5290" w:rsidRPr="00F30D66" w:rsidRDefault="001D5290" w:rsidP="0024029D">
      <w:pPr>
        <w:widowControl w:val="0"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- для международных участников и участников ЛГТУ публикация в </w:t>
      </w:r>
      <w:r w:rsidRPr="00F30D66">
        <w:rPr>
          <w:rFonts w:ascii="Times New Roman" w:hAnsi="Times New Roman" w:cs="Times New Roman"/>
          <w:sz w:val="28"/>
        </w:rPr>
        <w:lastRenderedPageBreak/>
        <w:t>сборнике бесплатно</w:t>
      </w:r>
      <w:r w:rsidR="00FC7FFD" w:rsidRPr="00F30D66">
        <w:rPr>
          <w:rFonts w:ascii="Times New Roman" w:hAnsi="Times New Roman" w:cs="Times New Roman"/>
          <w:sz w:val="28"/>
        </w:rPr>
        <w:t>;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- электронный сертификат участника конференции – </w:t>
      </w:r>
      <w:r w:rsidR="00AA2E96" w:rsidRPr="00F30D66">
        <w:rPr>
          <w:rFonts w:ascii="Times New Roman" w:hAnsi="Times New Roman" w:cs="Times New Roman"/>
          <w:sz w:val="28"/>
        </w:rPr>
        <w:t>200</w:t>
      </w:r>
      <w:r w:rsidRPr="00F30D66">
        <w:rPr>
          <w:rFonts w:ascii="Times New Roman" w:hAnsi="Times New Roman" w:cs="Times New Roman"/>
          <w:sz w:val="28"/>
        </w:rPr>
        <w:t xml:space="preserve"> р./экз.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b/>
          <w:sz w:val="28"/>
        </w:rPr>
        <w:t>Реквизиты для оплаты</w:t>
      </w:r>
      <w:r w:rsidRPr="00F30D66">
        <w:rPr>
          <w:rFonts w:ascii="Times New Roman" w:hAnsi="Times New Roman" w:cs="Times New Roman"/>
          <w:sz w:val="28"/>
        </w:rPr>
        <w:t xml:space="preserve">: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Наименование предприятия – Научно-исследовательский институт Липецкого государственного технического университета (НИИ ЛГТУ, доп. профессиональное образование)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назначение платежа: оплата орг. взноса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>если появляется строчка «ФИО ребенка», автор дублирует свои данные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ИНН 4826012416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КПП 482645003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>ОКТМО 42701000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>КБК 00000000000000000130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Банк Отделение Липецк Банка России // УФК по Липецкой области г. Липецк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Расчетный счет 03214643000000014600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БИК 014206212 </w:t>
      </w:r>
    </w:p>
    <w:p w:rsidR="00BA1EE1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D66">
        <w:rPr>
          <w:rFonts w:ascii="Times New Roman" w:hAnsi="Times New Roman" w:cs="Times New Roman"/>
          <w:sz w:val="28"/>
        </w:rPr>
        <w:t xml:space="preserve">Корр. счет 40102810945370000039 Лицевой счет в УФК по Липецкой области (НИИ ЛГТУ л/с 20466Х28690) </w:t>
      </w:r>
    </w:p>
    <w:p w:rsidR="00442C69" w:rsidRPr="00F30D66" w:rsidRDefault="00BA1EE1" w:rsidP="0024029D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30D66">
        <w:rPr>
          <w:rFonts w:ascii="Times New Roman" w:hAnsi="Times New Roman" w:cs="Times New Roman"/>
          <w:i/>
          <w:sz w:val="28"/>
        </w:rPr>
        <w:t>Уважаемые участники, обращайте внимание на правильный лицевой счет л/с 20466Х28690</w:t>
      </w:r>
    </w:p>
    <w:p w:rsidR="0024029D" w:rsidRPr="00F30D66" w:rsidRDefault="0024029D" w:rsidP="00BA1E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BA1EE1" w:rsidRPr="00F30D66" w:rsidRDefault="0024029D" w:rsidP="0024029D">
      <w:pPr>
        <w:shd w:val="clear" w:color="auto" w:fill="B8CCE4"/>
        <w:spacing w:after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t xml:space="preserve">Требования к оформлению </w:t>
      </w:r>
      <w:r w:rsidR="00BA1EE1" w:rsidRPr="00F30D66">
        <w:rPr>
          <w:rFonts w:ascii="Times New Roman" w:hAnsi="Times New Roman" w:cs="Times New Roman"/>
          <w:b/>
          <w:sz w:val="28"/>
          <w:szCs w:val="27"/>
        </w:rPr>
        <w:t>материалов</w:t>
      </w:r>
    </w:p>
    <w:p w:rsidR="0024029D" w:rsidRPr="00F30D66" w:rsidRDefault="0024029D" w:rsidP="00D7419A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Объем – 3-5 </w:t>
      </w:r>
      <w:r w:rsidR="00CC7FAC" w:rsidRPr="00F30D66"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F30D66">
        <w:rPr>
          <w:rFonts w:ascii="Times New Roman" w:hAnsi="Times New Roman" w:cs="Times New Roman"/>
          <w:sz w:val="28"/>
          <w:szCs w:val="28"/>
        </w:rPr>
        <w:t xml:space="preserve">страниц, формат А-4 в текстовом редакторе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 xml:space="preserve"> в виде файла с расширением *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docх</w:t>
      </w:r>
      <w:proofErr w:type="spellEnd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029D" w:rsidRPr="00F30D66" w:rsidRDefault="0024029D" w:rsidP="00D7419A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Параметры страницы: размер бумаги – формат А4, ориентация – книжная,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– 2,0 см с</w:t>
      </w: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стороны; </w:t>
      </w:r>
    </w:p>
    <w:p w:rsidR="0024029D" w:rsidRPr="00F30D66" w:rsidRDefault="0024029D" w:rsidP="00D7419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- </w:t>
      </w:r>
      <w:proofErr w:type="spellStart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14, </w:t>
      </w:r>
      <w:r w:rsidR="00CC7FAC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таблицах и рисунках – кегль 12);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–</w:t>
      </w: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одинарный; </w:t>
      </w:r>
      <w:r w:rsidR="00CC7FAC" w:rsidRPr="00F30D66">
        <w:rPr>
          <w:rFonts w:ascii="Times New Roman" w:hAnsi="Times New Roman" w:cs="Times New Roman"/>
          <w:sz w:val="28"/>
          <w:szCs w:val="28"/>
        </w:rPr>
        <w:t>абзац – красная строка – 1,25 см, выравнивание – по ширине.</w:t>
      </w:r>
    </w:p>
    <w:p w:rsidR="00CC7FAC" w:rsidRPr="00F30D66" w:rsidRDefault="00CC7FAC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Calibri" w:hAnsi="Times New Roman" w:cs="Times New Roman"/>
          <w:sz w:val="28"/>
          <w:szCs w:val="28"/>
        </w:rPr>
        <w:t xml:space="preserve">Список источников оформляется в соответствии с </w:t>
      </w:r>
      <w:r w:rsidRPr="00F30D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ГОСТ </w:t>
      </w: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>Р 7.0.100-2018 «</w:t>
      </w:r>
      <w:r w:rsidRPr="00F30D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Библиографическая</w:t>
      </w: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запись. </w:t>
      </w:r>
      <w:r w:rsidRPr="00F30D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Библиографическое</w:t>
      </w:r>
      <w:r w:rsidRPr="00F30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описание» и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конце текста под</w:t>
      </w: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названием «Библиографический список». </w:t>
      </w:r>
      <w:r w:rsidRPr="00F30D66">
        <w:rPr>
          <w:rFonts w:ascii="Times New Roman" w:hAnsi="Times New Roman" w:cs="Times New Roman"/>
          <w:sz w:val="28"/>
          <w:szCs w:val="28"/>
        </w:rPr>
        <w:t>Библиографический список (не менее 5 источников)</w:t>
      </w:r>
    </w:p>
    <w:p w:rsidR="00CC7FAC" w:rsidRPr="00F30D66" w:rsidRDefault="00CC7FAC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сноски обозначаются квадратными скобками с указанием в них порядкового номера источника по списку. Например: [2].</w:t>
      </w:r>
    </w:p>
    <w:p w:rsidR="00B619CB" w:rsidRPr="00F30D66" w:rsidRDefault="00B619CB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Страницы статьи не нумеруются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FAC" w:rsidRPr="00F30D66" w:rsidRDefault="00CC7FAC" w:rsidP="00D7419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  <w:u w:val="single"/>
        </w:rPr>
        <w:t>Последовательность размещения материалов для публикации представлена в образце оформления статьи</w:t>
      </w:r>
      <w:r w:rsidRPr="00F30D66">
        <w:rPr>
          <w:rFonts w:ascii="Times New Roman" w:hAnsi="Times New Roman" w:cs="Times New Roman"/>
          <w:sz w:val="28"/>
          <w:szCs w:val="28"/>
        </w:rPr>
        <w:t>.</w:t>
      </w:r>
    </w:p>
    <w:p w:rsidR="00CC7FAC" w:rsidRPr="00F30D66" w:rsidRDefault="00CC7FAC" w:rsidP="00D7419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УДК</w:t>
      </w:r>
      <w:bookmarkStart w:id="0" w:name="_GoBack"/>
      <w:bookmarkEnd w:id="0"/>
    </w:p>
    <w:p w:rsidR="00CC7FAC" w:rsidRPr="00F30D66" w:rsidRDefault="00CC7FAC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Название статьи – </w:t>
      </w:r>
      <w:r w:rsidR="00B619CB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заглавными буквами, жирным шрифтом, выравнивание по центру</w:t>
      </w:r>
    </w:p>
    <w:p w:rsidR="00CC7FAC" w:rsidRPr="00F30D66" w:rsidRDefault="00CC7FAC" w:rsidP="00D7419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Сведение об авторе </w:t>
      </w:r>
      <w:r w:rsidR="00B619CB" w:rsidRPr="00F30D66">
        <w:rPr>
          <w:rFonts w:ascii="Times New Roman" w:hAnsi="Times New Roman" w:cs="Times New Roman"/>
          <w:sz w:val="28"/>
          <w:szCs w:val="28"/>
        </w:rPr>
        <w:t>–</w:t>
      </w: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r w:rsidR="00B619CB" w:rsidRPr="00F30D66">
        <w:rPr>
          <w:rFonts w:ascii="Times New Roman" w:hAnsi="Times New Roman" w:cs="Times New Roman"/>
          <w:sz w:val="28"/>
          <w:szCs w:val="28"/>
        </w:rPr>
        <w:t>выравнивание по правому краю</w:t>
      </w:r>
    </w:p>
    <w:p w:rsidR="00B619CB" w:rsidRPr="00F30D66" w:rsidRDefault="00B619CB" w:rsidP="00D7419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организации - </w:t>
      </w:r>
      <w:r w:rsidRPr="00F30D66">
        <w:rPr>
          <w:rFonts w:ascii="Times New Roman" w:hAnsi="Times New Roman" w:cs="Times New Roman"/>
          <w:sz w:val="28"/>
          <w:szCs w:val="28"/>
        </w:rPr>
        <w:t>выравнивание по правому краю</w:t>
      </w:r>
    </w:p>
    <w:p w:rsidR="00B619CB" w:rsidRPr="00F30D66" w:rsidRDefault="00B619CB" w:rsidP="00D7419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Город, страна - выравнивание по правому краю</w:t>
      </w:r>
    </w:p>
    <w:p w:rsidR="00B619CB" w:rsidRPr="00F30D66" w:rsidRDefault="00B619CB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(</w:t>
      </w:r>
      <w:r w:rsidRPr="00F30D66">
        <w:rPr>
          <w:rFonts w:ascii="Times New Roman" w:hAnsi="Times New Roman" w:cs="Times New Roman"/>
          <w:sz w:val="28"/>
          <w:szCs w:val="28"/>
        </w:rPr>
        <w:t>до 5 предложений)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кегль 14, по ширине</w:t>
      </w:r>
    </w:p>
    <w:p w:rsidR="00B619CB" w:rsidRPr="00F30D66" w:rsidRDefault="00B619CB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(до 7 слов/словосоч</w:t>
      </w:r>
      <w:r w:rsidR="00F30D66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таний), кегль 14, по ширине</w:t>
      </w:r>
    </w:p>
    <w:p w:rsidR="008E0CE0" w:rsidRPr="00F30D66" w:rsidRDefault="008E0CE0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E3" w:rsidRPr="00F30D66" w:rsidRDefault="00EB76E3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CE0" w:rsidRPr="00F30D66" w:rsidRDefault="008E0CE0" w:rsidP="00D7419A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E1" w:rsidRPr="00F30D66" w:rsidRDefault="00BA1EE1" w:rsidP="00BA1EE1">
      <w:pPr>
        <w:shd w:val="clear" w:color="auto" w:fill="B8CCE4"/>
        <w:spacing w:after="12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lastRenderedPageBreak/>
        <w:t>Образец оформления статьи</w:t>
      </w:r>
      <w:r w:rsidR="0041704B" w:rsidRPr="00F30D66">
        <w:rPr>
          <w:rFonts w:ascii="Times New Roman" w:hAnsi="Times New Roman" w:cs="Times New Roman"/>
          <w:b/>
          <w:sz w:val="28"/>
          <w:szCs w:val="27"/>
        </w:rPr>
        <w:t xml:space="preserve"> (автор/соавтор)</w:t>
      </w:r>
    </w:p>
    <w:p w:rsidR="00BA1EE1" w:rsidRPr="00F30D66" w:rsidRDefault="00BA1EE1" w:rsidP="00BA1EE1">
      <w:pPr>
        <w:tabs>
          <w:tab w:val="left" w:pos="2217"/>
        </w:tabs>
        <w:spacing w:after="0" w:line="240" w:lineRule="auto"/>
        <w:ind w:right="7421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УДК 378:004 </w:t>
      </w:r>
    </w:p>
    <w:p w:rsidR="00BA1EE1" w:rsidRPr="00F30D66" w:rsidRDefault="00BA1EE1" w:rsidP="00BA1EE1">
      <w:pPr>
        <w:tabs>
          <w:tab w:val="left" w:pos="2217"/>
        </w:tabs>
        <w:spacing w:after="17" w:line="240" w:lineRule="auto"/>
        <w:rPr>
          <w:rFonts w:ascii="Times New Roman" w:hAnsi="Times New Roman" w:cs="Times New Roman"/>
          <w:sz w:val="24"/>
          <w:szCs w:val="24"/>
        </w:rPr>
      </w:pPr>
    </w:p>
    <w:p w:rsidR="00BA1EE1" w:rsidRPr="00F30D66" w:rsidRDefault="00BA1EE1" w:rsidP="00BA1EE1">
      <w:pPr>
        <w:tabs>
          <w:tab w:val="left" w:pos="221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 xml:space="preserve">ДИСТАНЦИОННОЕ ВЫСШЕЕ ОБРАЗОВАНИЕ </w:t>
      </w:r>
    </w:p>
    <w:p w:rsidR="00BA1EE1" w:rsidRPr="00F30D66" w:rsidRDefault="00BA1EE1" w:rsidP="00BA1EE1">
      <w:pPr>
        <w:tabs>
          <w:tab w:val="left" w:pos="221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 xml:space="preserve">В УСЛОВИЯХ САМОИЗОЛЯЦИИ </w:t>
      </w:r>
    </w:p>
    <w:p w:rsidR="00BA1EE1" w:rsidRPr="00F30D66" w:rsidRDefault="00BA1EE1" w:rsidP="00BA1EE1">
      <w:pPr>
        <w:tabs>
          <w:tab w:val="left" w:pos="2217"/>
        </w:tabs>
        <w:spacing w:after="5" w:line="240" w:lineRule="auto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821" w:rsidRPr="00F30D66" w:rsidRDefault="000F1821" w:rsidP="000F1821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>. наук, доцент АЛТУХОВА АЛИНА ВИКТОРОВНА</w:t>
      </w:r>
    </w:p>
    <w:p w:rsidR="000F1821" w:rsidRPr="00F30D66" w:rsidRDefault="000F1821" w:rsidP="000F1821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ФГБОУ ВО «Липецкий государственный технический университет»,</w:t>
      </w:r>
    </w:p>
    <w:p w:rsidR="000F1821" w:rsidRPr="00F30D66" w:rsidRDefault="000F1821" w:rsidP="000F1821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Липецк, Россия</w:t>
      </w:r>
    </w:p>
    <w:p w:rsidR="00D7419A" w:rsidRPr="00F30D66" w:rsidRDefault="00D7419A" w:rsidP="00D7419A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30D66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 xml:space="preserve">. наук, доцент </w:t>
      </w:r>
      <w:r w:rsidR="0041704B" w:rsidRPr="00F30D66">
        <w:rPr>
          <w:rFonts w:ascii="Times New Roman" w:hAnsi="Times New Roman" w:cs="Times New Roman"/>
          <w:sz w:val="28"/>
          <w:szCs w:val="28"/>
        </w:rPr>
        <w:t>ИВАНОВА МАРИЯ АЛЕКСЕВНА</w:t>
      </w:r>
    </w:p>
    <w:p w:rsidR="00D7419A" w:rsidRPr="00F30D66" w:rsidRDefault="00D7419A" w:rsidP="00D7419A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ФГБОУ ВО «Липецкий государственный технический университет»,</w:t>
      </w:r>
    </w:p>
    <w:p w:rsidR="00D7419A" w:rsidRPr="00F30D66" w:rsidRDefault="00D7419A" w:rsidP="00D7419A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Липецк, Россия</w:t>
      </w:r>
    </w:p>
    <w:p w:rsidR="000F1821" w:rsidRPr="00F30D66" w:rsidRDefault="000F1821" w:rsidP="00BA1EE1">
      <w:pPr>
        <w:tabs>
          <w:tab w:val="left" w:pos="2217"/>
        </w:tabs>
        <w:spacing w:after="5" w:line="240" w:lineRule="auto"/>
        <w:rPr>
          <w:rFonts w:ascii="Times New Roman" w:hAnsi="Times New Roman" w:cs="Times New Roman"/>
          <w:sz w:val="28"/>
          <w:szCs w:val="28"/>
        </w:rPr>
      </w:pPr>
    </w:p>
    <w:p w:rsidR="00BA1EE1" w:rsidRPr="00F30D66" w:rsidRDefault="00BA1EE1" w:rsidP="00BA1EE1">
      <w:pPr>
        <w:tabs>
          <w:tab w:val="left" w:pos="2217"/>
        </w:tabs>
        <w:spacing w:after="2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F30D66">
        <w:rPr>
          <w:rFonts w:ascii="Times New Roman" w:hAnsi="Times New Roman" w:cs="Times New Roman"/>
          <w:sz w:val="28"/>
          <w:szCs w:val="28"/>
        </w:rPr>
        <w:t xml:space="preserve"> В целях определения основных закономерностей возникновения и усиления институциональных ловушек, возникающих в условиях режима самоизоляции в системе высшего образования, авторами были проанализированы нарративы и глубинные интервью основных авторов. </w:t>
      </w:r>
    </w:p>
    <w:p w:rsidR="00BA1EE1" w:rsidRPr="00F30D66" w:rsidRDefault="00BA1EE1" w:rsidP="00BA1EE1">
      <w:pPr>
        <w:tabs>
          <w:tab w:val="left" w:pos="2217"/>
        </w:tabs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30D66">
        <w:rPr>
          <w:rFonts w:ascii="Times New Roman" w:hAnsi="Times New Roman" w:cs="Times New Roman"/>
          <w:sz w:val="28"/>
          <w:szCs w:val="28"/>
        </w:rPr>
        <w:t xml:space="preserve"> экономика, управление народным хозяйством, институциональная экономика, дистанционное образование </w:t>
      </w:r>
    </w:p>
    <w:p w:rsidR="00BA1EE1" w:rsidRPr="00F30D66" w:rsidRDefault="00BA1EE1" w:rsidP="00BA1EE1">
      <w:pPr>
        <w:tabs>
          <w:tab w:val="left" w:pos="2217"/>
        </w:tabs>
        <w:spacing w:after="0" w:line="24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BA1EE1" w:rsidRPr="00F30D66" w:rsidRDefault="00BA1EE1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DISTANT HIGHER EDUCATION UNDER SELF-ISOLATION  </w:t>
      </w:r>
    </w:p>
    <w:p w:rsidR="00BA1EE1" w:rsidRPr="00F30D66" w:rsidRDefault="00BA1EE1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1821" w:rsidRPr="00F30D66" w:rsidRDefault="000F1821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Candidate of Economic Sciences, Associate Professor ALINA VIKTOROVNA</w:t>
      </w:r>
      <w:r w:rsidR="0041704B"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D66">
        <w:rPr>
          <w:rFonts w:ascii="Times New Roman" w:hAnsi="Times New Roman" w:cs="Times New Roman"/>
          <w:sz w:val="28"/>
          <w:szCs w:val="28"/>
          <w:lang w:val="en-US"/>
        </w:rPr>
        <w:t>ALTUKHOVA</w:t>
      </w:r>
    </w:p>
    <w:p w:rsidR="000F1821" w:rsidRPr="00F30D66" w:rsidRDefault="000F1821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 State Technical University,</w:t>
      </w:r>
    </w:p>
    <w:p w:rsidR="000F1821" w:rsidRPr="00F30D66" w:rsidRDefault="000F1821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Lipetsk, Russia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Dr. Econ. Sci., Associate Professor MARIA ALEKSENDRIVNA</w:t>
      </w:r>
      <w:r w:rsidR="006575FF"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IVANOVA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 State Technical University,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Lipetsk, Russia</w:t>
      </w:r>
    </w:p>
    <w:p w:rsidR="00BA1EE1" w:rsidRPr="00F30D66" w:rsidRDefault="00BA1EE1" w:rsidP="00BA1EE1">
      <w:pPr>
        <w:tabs>
          <w:tab w:val="left" w:pos="22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1EE1" w:rsidRPr="00F30D66" w:rsidRDefault="00BA1EE1" w:rsidP="00BA1EE1">
      <w:pPr>
        <w:tabs>
          <w:tab w:val="left" w:pos="22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To determine the main patterns of emergence and strengthening of institutional traps that arise under self-isolation in the higher education system, the authors analyzed the narratives and in-depth interviews of the main actors. </w:t>
      </w:r>
    </w:p>
    <w:p w:rsidR="00BA1EE1" w:rsidRPr="00F30D66" w:rsidRDefault="00BA1EE1" w:rsidP="00BA1EE1">
      <w:pPr>
        <w:tabs>
          <w:tab w:val="left" w:pos="2217"/>
        </w:tabs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F30D6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economics, national economy management, institutional economics, distance education, digitalization of education </w:t>
      </w:r>
    </w:p>
    <w:p w:rsidR="00BA1EE1" w:rsidRPr="00F30D66" w:rsidRDefault="0041704B" w:rsidP="0041704B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(пропуск 1 строки)</w:t>
      </w:r>
    </w:p>
    <w:p w:rsidR="00BA1EE1" w:rsidRPr="00F30D66" w:rsidRDefault="0041704B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Т</w:t>
      </w:r>
      <w:r w:rsidR="003F0A46" w:rsidRPr="00F30D66">
        <w:rPr>
          <w:rFonts w:ascii="Times New Roman" w:hAnsi="Times New Roman" w:cs="Times New Roman"/>
          <w:sz w:val="28"/>
          <w:szCs w:val="28"/>
        </w:rPr>
        <w:t xml:space="preserve">екст статьи </w:t>
      </w:r>
      <w:r w:rsidR="00BA1EE1" w:rsidRPr="00F30D66">
        <w:rPr>
          <w:rFonts w:ascii="Times New Roman" w:hAnsi="Times New Roman" w:cs="Times New Roman"/>
          <w:sz w:val="28"/>
          <w:szCs w:val="28"/>
        </w:rPr>
        <w:t xml:space="preserve">................ </w:t>
      </w:r>
    </w:p>
    <w:p w:rsidR="00BA1EE1" w:rsidRPr="00F30D66" w:rsidRDefault="00BA1EE1" w:rsidP="0041704B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  <w:r w:rsidR="0041704B" w:rsidRPr="00F30D66">
        <w:rPr>
          <w:rFonts w:ascii="Times New Roman" w:hAnsi="Times New Roman" w:cs="Times New Roman"/>
          <w:sz w:val="28"/>
          <w:szCs w:val="28"/>
        </w:rPr>
        <w:t>(пропуск 1 строки)</w:t>
      </w:r>
    </w:p>
    <w:p w:rsidR="000F1821" w:rsidRPr="00F30D66" w:rsidRDefault="000F1821" w:rsidP="00BA1EE1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924578" w:rsidRPr="00F30D66" w:rsidRDefault="00924578" w:rsidP="00924578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Бурлакова, Е.В. Духовное возрождение региона посредством популяризации исторических объектов / Е.В. Бурлакова, С. М. Качалова // Вестник ЛГТУ. – 2016. – №4. – С.75-79.</w:t>
      </w:r>
    </w:p>
    <w:p w:rsidR="0041704B" w:rsidRPr="00F30D66" w:rsidRDefault="00924578" w:rsidP="0041704B">
      <w:pPr>
        <w:pStyle w:val="a4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Бурлакова, Е.В. Особенности формирования и продвижения бренда высшего учебного заведения (на примере Липецкого государственного технического университета) / Е.В. Бурлакова, С.М. Качалова // Научный результат. Социальные и гуманитарные исследования. – 2016. – №4 (10) – С. 49-57.</w:t>
      </w:r>
    </w:p>
    <w:p w:rsidR="0041704B" w:rsidRPr="00F30D66" w:rsidRDefault="0041704B" w:rsidP="0041704B">
      <w:pPr>
        <w:shd w:val="clear" w:color="auto" w:fill="B8CCE4"/>
        <w:spacing w:after="12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F30D66">
        <w:rPr>
          <w:rFonts w:ascii="Times New Roman" w:hAnsi="Times New Roman" w:cs="Times New Roman"/>
          <w:b/>
          <w:sz w:val="28"/>
          <w:szCs w:val="27"/>
        </w:rPr>
        <w:lastRenderedPageBreak/>
        <w:t>Образец оформления статьи (автор/научный руководитель)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right="7421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УДК 378:004 </w:t>
      </w:r>
    </w:p>
    <w:p w:rsidR="0041704B" w:rsidRPr="00F30D66" w:rsidRDefault="0041704B" w:rsidP="0041704B">
      <w:pPr>
        <w:tabs>
          <w:tab w:val="left" w:pos="2217"/>
        </w:tabs>
        <w:spacing w:after="17" w:line="240" w:lineRule="auto"/>
        <w:rPr>
          <w:rFonts w:ascii="Times New Roman" w:hAnsi="Times New Roman" w:cs="Times New Roman"/>
          <w:sz w:val="24"/>
          <w:szCs w:val="24"/>
        </w:rPr>
      </w:pP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 xml:space="preserve">ДИСТАНЦИОННОЕ ВЫСШЕЕ ОБРАЗОВАНИЕ 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 xml:space="preserve">В УСЛОВИЯХ САМОИЗОЛЯЦИИ 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Студент МАЛЯВИНА АЛИНА СЕРГЕЕВНА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ФГБОУ ВО «Липецкий государственный технический университет»,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Липецк, Россия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30D66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0D6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F30D66">
        <w:rPr>
          <w:rFonts w:ascii="Times New Roman" w:hAnsi="Times New Roman" w:cs="Times New Roman"/>
          <w:sz w:val="28"/>
          <w:szCs w:val="28"/>
        </w:rPr>
        <w:t>. наук, доцент ИВАНОВА МАРИЯ АЛЕКСЕВНА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ФГБОУ ВО «Липецкий государственный технический университет»,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Липецк, Россия</w:t>
      </w:r>
    </w:p>
    <w:p w:rsidR="0041704B" w:rsidRPr="00F30D66" w:rsidRDefault="0041704B" w:rsidP="0041704B">
      <w:pPr>
        <w:tabs>
          <w:tab w:val="left" w:pos="2217"/>
        </w:tabs>
        <w:spacing w:after="5" w:line="240" w:lineRule="auto"/>
        <w:rPr>
          <w:rFonts w:ascii="Times New Roman" w:hAnsi="Times New Roman" w:cs="Times New Roman"/>
          <w:sz w:val="28"/>
          <w:szCs w:val="28"/>
        </w:rPr>
      </w:pPr>
    </w:p>
    <w:p w:rsidR="0041704B" w:rsidRPr="00F30D66" w:rsidRDefault="0041704B" w:rsidP="0041704B">
      <w:pPr>
        <w:tabs>
          <w:tab w:val="left" w:pos="2217"/>
        </w:tabs>
        <w:spacing w:after="2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F30D66">
        <w:rPr>
          <w:rFonts w:ascii="Times New Roman" w:hAnsi="Times New Roman" w:cs="Times New Roman"/>
          <w:sz w:val="28"/>
          <w:szCs w:val="28"/>
        </w:rPr>
        <w:t xml:space="preserve"> В целях определения основных закономерностей возникновения и усиления институциональных ловушек, возникающих в условиях режима самоизоляции в системе высшего образования, авторами были проанализированы нарративы и глубинные интервью основных авторов. </w:t>
      </w:r>
    </w:p>
    <w:p w:rsidR="0041704B" w:rsidRPr="00F30D66" w:rsidRDefault="0041704B" w:rsidP="0041704B">
      <w:pPr>
        <w:tabs>
          <w:tab w:val="left" w:pos="2217"/>
        </w:tabs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30D66">
        <w:rPr>
          <w:rFonts w:ascii="Times New Roman" w:hAnsi="Times New Roman" w:cs="Times New Roman"/>
          <w:sz w:val="28"/>
          <w:szCs w:val="28"/>
        </w:rPr>
        <w:t xml:space="preserve"> экономика, управление народным хозяйством, институциональная экономика, дистанционное образование 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DISTANT HIGHER EDUCATION UNDER SELF-ISOLATION  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575FF" w:rsidRPr="00F30D66" w:rsidRDefault="006575FF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Student ALINA SERGEEVNA MALYAVINA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 State Technical University,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Lipetsk, Russia</w:t>
      </w:r>
    </w:p>
    <w:p w:rsidR="006575FF" w:rsidRPr="00F30D66" w:rsidRDefault="006575FF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Scientific supervisor: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Dr. Econ. Sci., Associate Professor MARIA ALEKSENDRIVNA</w:t>
      </w:r>
      <w:r w:rsidR="006575FF"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IVANOVA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 State Technical University,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sz w:val="28"/>
          <w:szCs w:val="28"/>
          <w:lang w:val="en-US"/>
        </w:rPr>
        <w:t>Lipetsk, Russia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To determine the main patterns of emergence and strengthening of institutional traps that arise under self-isolation in the higher education system, the authors analyzed the narratives and in-depth interviews of the main actors. </w:t>
      </w:r>
    </w:p>
    <w:p w:rsidR="0041704B" w:rsidRPr="00F30D66" w:rsidRDefault="0041704B" w:rsidP="0041704B">
      <w:pPr>
        <w:tabs>
          <w:tab w:val="left" w:pos="2217"/>
        </w:tabs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D66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F30D6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F30D66">
        <w:rPr>
          <w:rFonts w:ascii="Times New Roman" w:hAnsi="Times New Roman" w:cs="Times New Roman"/>
          <w:sz w:val="28"/>
          <w:szCs w:val="28"/>
          <w:lang w:val="en-US"/>
        </w:rPr>
        <w:t xml:space="preserve"> economics, national economy management, institutional economics, distance education, digitalization of education 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(пропуск 1 строки)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Текст статьи ................ 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 (пропуск 1 строки)</w:t>
      </w:r>
    </w:p>
    <w:p w:rsidR="0041704B" w:rsidRPr="00F30D66" w:rsidRDefault="0041704B" w:rsidP="0041704B">
      <w:pPr>
        <w:tabs>
          <w:tab w:val="left" w:pos="22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6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41704B" w:rsidRPr="00F30D66" w:rsidRDefault="0041704B" w:rsidP="0041704B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>Бурлакова, Е.В. Духовное возрождение региона посредством популяризации исторических объектов / Е.В. Бурлакова, С. М. Качалова // Вестник ЛГТУ. – 2016. – №4. – С.75-79.</w:t>
      </w:r>
    </w:p>
    <w:p w:rsidR="0041704B" w:rsidRPr="00F30D66" w:rsidRDefault="0041704B" w:rsidP="0041704B">
      <w:pPr>
        <w:pStyle w:val="a4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hAnsi="Times New Roman" w:cs="Times New Roman"/>
          <w:sz w:val="28"/>
          <w:szCs w:val="28"/>
        </w:rPr>
        <w:t xml:space="preserve">Бурлакова, Е.В. Особенности формирования и продвижения бренда высшего учебного заведения (на примере Липецкого государственного технического </w:t>
      </w:r>
      <w:r w:rsidRPr="00F30D66">
        <w:rPr>
          <w:rFonts w:ascii="Times New Roman" w:hAnsi="Times New Roman" w:cs="Times New Roman"/>
          <w:sz w:val="28"/>
          <w:szCs w:val="28"/>
        </w:rPr>
        <w:lastRenderedPageBreak/>
        <w:t>университета) / Е.В. Бурлакова, С.М. Качалова // Научный результат. Социальные и гуманитарные исследования. – 2016. – №4 (10) – С. 49-57.</w:t>
      </w:r>
    </w:p>
    <w:p w:rsidR="0041704B" w:rsidRPr="00F30D66" w:rsidRDefault="0041704B" w:rsidP="0041704B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1EE1" w:rsidRPr="00F30D66" w:rsidRDefault="00BA1EE1" w:rsidP="00BA1EE1">
      <w:pPr>
        <w:shd w:val="clear" w:color="auto" w:fill="B8CCE4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D66">
        <w:rPr>
          <w:rFonts w:ascii="Times New Roman" w:eastAsia="Calibri" w:hAnsi="Times New Roman" w:cs="Times New Roman"/>
          <w:b/>
          <w:sz w:val="28"/>
          <w:szCs w:val="28"/>
        </w:rPr>
        <w:t>Адрес оргкомитета и контактное лицо:</w:t>
      </w:r>
    </w:p>
    <w:p w:rsidR="005B3EF9" w:rsidRPr="00F30D66" w:rsidRDefault="00BA1EE1" w:rsidP="005B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398050, Россия, г. Липецк, ул. </w:t>
      </w:r>
      <w:r w:rsidR="00B45CE9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5CE9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Липецкий государственный технический университет. </w:t>
      </w:r>
    </w:p>
    <w:p w:rsidR="005B3EF9" w:rsidRPr="00F30D66" w:rsidRDefault="00BA51CB" w:rsidP="005B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</w:t>
      </w:r>
      <w:r w:rsidR="00F43E3E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Митрофанова Ольга Николаевна, старший преподаватель </w:t>
      </w:r>
      <w:r w:rsidR="00B45CE9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государственного управления и менеджмента Института социальных </w:t>
      </w:r>
      <w:r w:rsidR="00BA1EE1" w:rsidRPr="00F3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наук, экономики и права ЛГТУ, </w:t>
      </w:r>
    </w:p>
    <w:p w:rsidR="008E0CE0" w:rsidRPr="00F30D66" w:rsidRDefault="00BA1EE1" w:rsidP="005B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0D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8(4742) 32</w:t>
      </w:r>
      <w:r w:rsidR="006D51AD" w:rsidRPr="00F30D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-80-07</w:t>
      </w:r>
      <w:r w:rsidRPr="00F30D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e-mail: </w:t>
      </w:r>
      <w:hyperlink r:id="rId12" w:history="1">
        <w:r w:rsidR="008E0CE0" w:rsidRPr="00F30D6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nayka.zifra_tex.lgty@mail.ru</w:t>
        </w:r>
      </w:hyperlink>
    </w:p>
    <w:p w:rsidR="00BA1EE1" w:rsidRPr="00F30D66" w:rsidRDefault="00BA1EE1" w:rsidP="005B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5B3E" w:rsidRPr="00F30D66" w:rsidRDefault="00905B3E" w:rsidP="00905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B3EF9" w:rsidRPr="00F30D66" w:rsidRDefault="005B3EF9" w:rsidP="00905B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1EE1" w:rsidRPr="00F30D66" w:rsidRDefault="00BA1EE1" w:rsidP="00BA1E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D66">
        <w:rPr>
          <w:rFonts w:ascii="Times New Roman" w:eastAsia="Calibri" w:hAnsi="Times New Roman" w:cs="Times New Roman"/>
          <w:b/>
          <w:bCs/>
          <w:sz w:val="28"/>
          <w:szCs w:val="28"/>
        </w:rPr>
        <w:t>БЛАГОДАРИМ ЗА ПРОЯВЛЕННЫЙ ИНТЕРЕС И НАДЕЕМСЯ</w:t>
      </w:r>
    </w:p>
    <w:p w:rsidR="00E16BC1" w:rsidRPr="00F30D66" w:rsidRDefault="00BA1EE1" w:rsidP="00BA1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66">
        <w:rPr>
          <w:rFonts w:ascii="Times New Roman" w:eastAsia="Calibri" w:hAnsi="Times New Roman" w:cs="Times New Roman"/>
          <w:b/>
          <w:bCs/>
          <w:sz w:val="28"/>
          <w:szCs w:val="28"/>
        </w:rPr>
        <w:t>НА ДАЛЬНЕЙШЕЕ СОТРУДНИЧЕСТВО!</w:t>
      </w:r>
    </w:p>
    <w:sectPr w:rsidR="00E16BC1" w:rsidRPr="00F30D66" w:rsidSect="00EB76E3">
      <w:footnotePr>
        <w:numFmt w:val="chicago"/>
      </w:footnotePr>
      <w:pgSz w:w="11906" w:h="16838" w:code="9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4C" w:rsidRDefault="002D424C" w:rsidP="00865468">
      <w:pPr>
        <w:spacing w:after="0" w:line="240" w:lineRule="auto"/>
      </w:pPr>
      <w:r>
        <w:separator/>
      </w:r>
    </w:p>
  </w:endnote>
  <w:endnote w:type="continuationSeparator" w:id="0">
    <w:p w:rsidR="002D424C" w:rsidRDefault="002D424C" w:rsidP="0086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4C" w:rsidRDefault="002D424C" w:rsidP="00865468">
      <w:pPr>
        <w:spacing w:after="0" w:line="240" w:lineRule="auto"/>
      </w:pPr>
      <w:r>
        <w:separator/>
      </w:r>
    </w:p>
  </w:footnote>
  <w:footnote w:type="continuationSeparator" w:id="0">
    <w:p w:rsidR="002D424C" w:rsidRDefault="002D424C" w:rsidP="0086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0B8"/>
    <w:multiLevelType w:val="hybridMultilevel"/>
    <w:tmpl w:val="17CC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0111"/>
    <w:multiLevelType w:val="hybridMultilevel"/>
    <w:tmpl w:val="47B4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43C2"/>
    <w:multiLevelType w:val="hybridMultilevel"/>
    <w:tmpl w:val="F5045352"/>
    <w:lvl w:ilvl="0" w:tplc="E4201F6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24904">
      <w:start w:val="1"/>
      <w:numFmt w:val="lowerLetter"/>
      <w:lvlText w:val="%2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D80CF4">
      <w:start w:val="1"/>
      <w:numFmt w:val="lowerRoman"/>
      <w:lvlText w:val="%3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7838FC">
      <w:start w:val="1"/>
      <w:numFmt w:val="decimal"/>
      <w:lvlText w:val="%4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B4138C">
      <w:start w:val="1"/>
      <w:numFmt w:val="lowerLetter"/>
      <w:lvlText w:val="%5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F8EA98">
      <w:start w:val="1"/>
      <w:numFmt w:val="lowerRoman"/>
      <w:lvlText w:val="%6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A4A0DA">
      <w:start w:val="1"/>
      <w:numFmt w:val="decimal"/>
      <w:lvlText w:val="%7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DC5018">
      <w:start w:val="1"/>
      <w:numFmt w:val="lowerLetter"/>
      <w:lvlText w:val="%8"/>
      <w:lvlJc w:val="left"/>
      <w:pPr>
        <w:ind w:left="6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A841A">
      <w:start w:val="1"/>
      <w:numFmt w:val="lowerRoman"/>
      <w:lvlText w:val="%9"/>
      <w:lvlJc w:val="left"/>
      <w:pPr>
        <w:ind w:left="6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12701"/>
    <w:multiLevelType w:val="hybridMultilevel"/>
    <w:tmpl w:val="22E6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1499"/>
    <w:multiLevelType w:val="hybridMultilevel"/>
    <w:tmpl w:val="C5C466D6"/>
    <w:lvl w:ilvl="0" w:tplc="F00EC87C">
      <w:start w:val="1"/>
      <w:numFmt w:val="bullet"/>
      <w:suff w:val="space"/>
      <w:lvlText w:val=""/>
      <w:lvlJc w:val="left"/>
      <w:pPr>
        <w:ind w:left="1429" w:hanging="360"/>
      </w:pPr>
      <w:rPr>
        <w:rFonts w:ascii="Wingdings" w:hAnsi="Wingdings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2E6C19"/>
    <w:multiLevelType w:val="multilevel"/>
    <w:tmpl w:val="D73812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D9A01F5"/>
    <w:multiLevelType w:val="hybridMultilevel"/>
    <w:tmpl w:val="6F7A244E"/>
    <w:lvl w:ilvl="0" w:tplc="4686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D1524"/>
    <w:multiLevelType w:val="hybridMultilevel"/>
    <w:tmpl w:val="5F46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441BD"/>
    <w:multiLevelType w:val="hybridMultilevel"/>
    <w:tmpl w:val="CFE2992A"/>
    <w:lvl w:ilvl="0" w:tplc="B7B2D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30C91"/>
    <w:multiLevelType w:val="hybridMultilevel"/>
    <w:tmpl w:val="A132A7F0"/>
    <w:lvl w:ilvl="0" w:tplc="9D6834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6E41B4"/>
    <w:multiLevelType w:val="hybridMultilevel"/>
    <w:tmpl w:val="5DAA9812"/>
    <w:lvl w:ilvl="0" w:tplc="30AED5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52"/>
    <w:rsid w:val="0000579E"/>
    <w:rsid w:val="000159EE"/>
    <w:rsid w:val="0002037F"/>
    <w:rsid w:val="00020EEC"/>
    <w:rsid w:val="0002101E"/>
    <w:rsid w:val="000275E4"/>
    <w:rsid w:val="000330D2"/>
    <w:rsid w:val="0006106B"/>
    <w:rsid w:val="00070B5F"/>
    <w:rsid w:val="00073A03"/>
    <w:rsid w:val="00086FC3"/>
    <w:rsid w:val="00090482"/>
    <w:rsid w:val="00094DD9"/>
    <w:rsid w:val="000A5519"/>
    <w:rsid w:val="000C20FD"/>
    <w:rsid w:val="000C7859"/>
    <w:rsid w:val="000E2CF0"/>
    <w:rsid w:val="000E5B1D"/>
    <w:rsid w:val="000F1821"/>
    <w:rsid w:val="000F4C7E"/>
    <w:rsid w:val="00111360"/>
    <w:rsid w:val="00134259"/>
    <w:rsid w:val="00150290"/>
    <w:rsid w:val="00150493"/>
    <w:rsid w:val="00161876"/>
    <w:rsid w:val="001660DF"/>
    <w:rsid w:val="00166DEF"/>
    <w:rsid w:val="00183F87"/>
    <w:rsid w:val="001B1762"/>
    <w:rsid w:val="001B1A70"/>
    <w:rsid w:val="001C007C"/>
    <w:rsid w:val="001C3ACC"/>
    <w:rsid w:val="001D5290"/>
    <w:rsid w:val="001F29D9"/>
    <w:rsid w:val="0023382F"/>
    <w:rsid w:val="0024029D"/>
    <w:rsid w:val="00241CA9"/>
    <w:rsid w:val="00245527"/>
    <w:rsid w:val="00247A61"/>
    <w:rsid w:val="00254A3B"/>
    <w:rsid w:val="002629E0"/>
    <w:rsid w:val="00270C7E"/>
    <w:rsid w:val="0028558B"/>
    <w:rsid w:val="002A63E7"/>
    <w:rsid w:val="002C55F5"/>
    <w:rsid w:val="002D424C"/>
    <w:rsid w:val="002F0282"/>
    <w:rsid w:val="00301D1D"/>
    <w:rsid w:val="00320597"/>
    <w:rsid w:val="00322F27"/>
    <w:rsid w:val="00333199"/>
    <w:rsid w:val="00336590"/>
    <w:rsid w:val="003444FB"/>
    <w:rsid w:val="00344A75"/>
    <w:rsid w:val="00356C58"/>
    <w:rsid w:val="00361060"/>
    <w:rsid w:val="0037225A"/>
    <w:rsid w:val="0037306D"/>
    <w:rsid w:val="00374E45"/>
    <w:rsid w:val="0039099A"/>
    <w:rsid w:val="003915F5"/>
    <w:rsid w:val="003A5C3E"/>
    <w:rsid w:val="003B46C6"/>
    <w:rsid w:val="003B76BB"/>
    <w:rsid w:val="003B7DB9"/>
    <w:rsid w:val="003D010F"/>
    <w:rsid w:val="003F0A46"/>
    <w:rsid w:val="003F6E5E"/>
    <w:rsid w:val="00407462"/>
    <w:rsid w:val="004112E5"/>
    <w:rsid w:val="00416BAE"/>
    <w:rsid w:val="0041704B"/>
    <w:rsid w:val="00420A66"/>
    <w:rsid w:val="004256BF"/>
    <w:rsid w:val="00432BCE"/>
    <w:rsid w:val="004360F4"/>
    <w:rsid w:val="00436ECD"/>
    <w:rsid w:val="004406A3"/>
    <w:rsid w:val="00442C69"/>
    <w:rsid w:val="0045089A"/>
    <w:rsid w:val="00455E6E"/>
    <w:rsid w:val="004703F3"/>
    <w:rsid w:val="0047407F"/>
    <w:rsid w:val="0048135F"/>
    <w:rsid w:val="004939F0"/>
    <w:rsid w:val="004B09AC"/>
    <w:rsid w:val="004C395A"/>
    <w:rsid w:val="004C5C87"/>
    <w:rsid w:val="004D2400"/>
    <w:rsid w:val="004D63CE"/>
    <w:rsid w:val="004E1003"/>
    <w:rsid w:val="004E1851"/>
    <w:rsid w:val="004E495C"/>
    <w:rsid w:val="004F4A3C"/>
    <w:rsid w:val="004F4B1E"/>
    <w:rsid w:val="00513A02"/>
    <w:rsid w:val="00524AE8"/>
    <w:rsid w:val="0052530E"/>
    <w:rsid w:val="00526E03"/>
    <w:rsid w:val="005328F7"/>
    <w:rsid w:val="00540C47"/>
    <w:rsid w:val="005648E9"/>
    <w:rsid w:val="00584068"/>
    <w:rsid w:val="0058564F"/>
    <w:rsid w:val="00593873"/>
    <w:rsid w:val="005A643D"/>
    <w:rsid w:val="005B16E6"/>
    <w:rsid w:val="005B3EF9"/>
    <w:rsid w:val="005E0D89"/>
    <w:rsid w:val="005E59CD"/>
    <w:rsid w:val="00602621"/>
    <w:rsid w:val="00650226"/>
    <w:rsid w:val="006575FF"/>
    <w:rsid w:val="006667B3"/>
    <w:rsid w:val="0069488C"/>
    <w:rsid w:val="00697457"/>
    <w:rsid w:val="00697F16"/>
    <w:rsid w:val="006A2EDD"/>
    <w:rsid w:val="006A5865"/>
    <w:rsid w:val="006A7F55"/>
    <w:rsid w:val="006B279D"/>
    <w:rsid w:val="006B709D"/>
    <w:rsid w:val="006D4AEA"/>
    <w:rsid w:val="006D51AD"/>
    <w:rsid w:val="006F34CD"/>
    <w:rsid w:val="00700956"/>
    <w:rsid w:val="00700E13"/>
    <w:rsid w:val="00707538"/>
    <w:rsid w:val="007104B2"/>
    <w:rsid w:val="00711EB0"/>
    <w:rsid w:val="007215DF"/>
    <w:rsid w:val="00723F55"/>
    <w:rsid w:val="007243C1"/>
    <w:rsid w:val="00725B1B"/>
    <w:rsid w:val="007264E2"/>
    <w:rsid w:val="007342A3"/>
    <w:rsid w:val="00734B13"/>
    <w:rsid w:val="0074244A"/>
    <w:rsid w:val="00742A98"/>
    <w:rsid w:val="00751F74"/>
    <w:rsid w:val="00754372"/>
    <w:rsid w:val="0076525A"/>
    <w:rsid w:val="00774BD7"/>
    <w:rsid w:val="00777C67"/>
    <w:rsid w:val="00787C3F"/>
    <w:rsid w:val="00796A70"/>
    <w:rsid w:val="007B2384"/>
    <w:rsid w:val="007D4482"/>
    <w:rsid w:val="007E506A"/>
    <w:rsid w:val="007F7FC2"/>
    <w:rsid w:val="00800E16"/>
    <w:rsid w:val="00803992"/>
    <w:rsid w:val="008068CA"/>
    <w:rsid w:val="00820625"/>
    <w:rsid w:val="00826553"/>
    <w:rsid w:val="00827505"/>
    <w:rsid w:val="008275A5"/>
    <w:rsid w:val="0083424D"/>
    <w:rsid w:val="00835531"/>
    <w:rsid w:val="00842AD7"/>
    <w:rsid w:val="0085295A"/>
    <w:rsid w:val="00865468"/>
    <w:rsid w:val="00881F80"/>
    <w:rsid w:val="008825D9"/>
    <w:rsid w:val="00886EB3"/>
    <w:rsid w:val="008A32A9"/>
    <w:rsid w:val="008B79AD"/>
    <w:rsid w:val="008E0CE0"/>
    <w:rsid w:val="008E593A"/>
    <w:rsid w:val="008F1A1F"/>
    <w:rsid w:val="00905B3E"/>
    <w:rsid w:val="00910E8D"/>
    <w:rsid w:val="00912E28"/>
    <w:rsid w:val="00920F31"/>
    <w:rsid w:val="00922FF9"/>
    <w:rsid w:val="00924578"/>
    <w:rsid w:val="00932C12"/>
    <w:rsid w:val="0094673B"/>
    <w:rsid w:val="00961621"/>
    <w:rsid w:val="009647B7"/>
    <w:rsid w:val="009661A5"/>
    <w:rsid w:val="0098745F"/>
    <w:rsid w:val="00993661"/>
    <w:rsid w:val="009B27EC"/>
    <w:rsid w:val="009F15B4"/>
    <w:rsid w:val="009F16CA"/>
    <w:rsid w:val="00A01772"/>
    <w:rsid w:val="00A03D9D"/>
    <w:rsid w:val="00A05997"/>
    <w:rsid w:val="00A14BAE"/>
    <w:rsid w:val="00A2368C"/>
    <w:rsid w:val="00A27872"/>
    <w:rsid w:val="00A27C3B"/>
    <w:rsid w:val="00A30CF7"/>
    <w:rsid w:val="00A41450"/>
    <w:rsid w:val="00A53FF7"/>
    <w:rsid w:val="00A56870"/>
    <w:rsid w:val="00A60287"/>
    <w:rsid w:val="00A657E4"/>
    <w:rsid w:val="00A66DDB"/>
    <w:rsid w:val="00A7370A"/>
    <w:rsid w:val="00AA2E96"/>
    <w:rsid w:val="00AC636B"/>
    <w:rsid w:val="00AD3D48"/>
    <w:rsid w:val="00AE6C26"/>
    <w:rsid w:val="00AF5B13"/>
    <w:rsid w:val="00B06833"/>
    <w:rsid w:val="00B12A62"/>
    <w:rsid w:val="00B16F44"/>
    <w:rsid w:val="00B21593"/>
    <w:rsid w:val="00B25E52"/>
    <w:rsid w:val="00B25F40"/>
    <w:rsid w:val="00B34339"/>
    <w:rsid w:val="00B45CE9"/>
    <w:rsid w:val="00B47C28"/>
    <w:rsid w:val="00B52B11"/>
    <w:rsid w:val="00B52FCC"/>
    <w:rsid w:val="00B602BF"/>
    <w:rsid w:val="00B619CB"/>
    <w:rsid w:val="00B80363"/>
    <w:rsid w:val="00B90EA0"/>
    <w:rsid w:val="00B94D4D"/>
    <w:rsid w:val="00B9638F"/>
    <w:rsid w:val="00BA0282"/>
    <w:rsid w:val="00BA1EE1"/>
    <w:rsid w:val="00BA2B84"/>
    <w:rsid w:val="00BA45AC"/>
    <w:rsid w:val="00BA51CB"/>
    <w:rsid w:val="00BB0481"/>
    <w:rsid w:val="00BD6E7B"/>
    <w:rsid w:val="00BE7AEF"/>
    <w:rsid w:val="00C2635F"/>
    <w:rsid w:val="00C47697"/>
    <w:rsid w:val="00C63A5C"/>
    <w:rsid w:val="00C82BDF"/>
    <w:rsid w:val="00C83251"/>
    <w:rsid w:val="00C87338"/>
    <w:rsid w:val="00C90363"/>
    <w:rsid w:val="00C911D9"/>
    <w:rsid w:val="00C915FC"/>
    <w:rsid w:val="00CA06E8"/>
    <w:rsid w:val="00CA1A7E"/>
    <w:rsid w:val="00CC7FAC"/>
    <w:rsid w:val="00CE205A"/>
    <w:rsid w:val="00CE4EF1"/>
    <w:rsid w:val="00CF2674"/>
    <w:rsid w:val="00D1597B"/>
    <w:rsid w:val="00D4625E"/>
    <w:rsid w:val="00D46752"/>
    <w:rsid w:val="00D605FF"/>
    <w:rsid w:val="00D7419A"/>
    <w:rsid w:val="00D77100"/>
    <w:rsid w:val="00DB19A4"/>
    <w:rsid w:val="00DC5DE4"/>
    <w:rsid w:val="00DE33CA"/>
    <w:rsid w:val="00E01C64"/>
    <w:rsid w:val="00E14D62"/>
    <w:rsid w:val="00E16BC1"/>
    <w:rsid w:val="00E32459"/>
    <w:rsid w:val="00E324CD"/>
    <w:rsid w:val="00E3368C"/>
    <w:rsid w:val="00E46DC8"/>
    <w:rsid w:val="00E51506"/>
    <w:rsid w:val="00E63F92"/>
    <w:rsid w:val="00E657C7"/>
    <w:rsid w:val="00E65E6A"/>
    <w:rsid w:val="00E663B2"/>
    <w:rsid w:val="00E9530E"/>
    <w:rsid w:val="00E96E00"/>
    <w:rsid w:val="00EA2962"/>
    <w:rsid w:val="00EA3D35"/>
    <w:rsid w:val="00EA7323"/>
    <w:rsid w:val="00EB7193"/>
    <w:rsid w:val="00EB76E3"/>
    <w:rsid w:val="00ED4D09"/>
    <w:rsid w:val="00F21DE3"/>
    <w:rsid w:val="00F30D66"/>
    <w:rsid w:val="00F32B9B"/>
    <w:rsid w:val="00F32DFE"/>
    <w:rsid w:val="00F43502"/>
    <w:rsid w:val="00F43E3E"/>
    <w:rsid w:val="00F7073E"/>
    <w:rsid w:val="00F758C9"/>
    <w:rsid w:val="00F7647E"/>
    <w:rsid w:val="00F85AEF"/>
    <w:rsid w:val="00F90FB9"/>
    <w:rsid w:val="00FA179C"/>
    <w:rsid w:val="00FC4703"/>
    <w:rsid w:val="00FC7B95"/>
    <w:rsid w:val="00FC7FFD"/>
    <w:rsid w:val="00FD4114"/>
    <w:rsid w:val="00FD6A1F"/>
    <w:rsid w:val="00FE3252"/>
    <w:rsid w:val="00FE3D4A"/>
    <w:rsid w:val="00FE3D8F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1376"/>
  <w15:docId w15:val="{56543FFE-ECC8-4EE1-B336-E1A4B8D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3252"/>
    <w:rPr>
      <w:i/>
      <w:iCs/>
    </w:rPr>
  </w:style>
  <w:style w:type="paragraph" w:styleId="a4">
    <w:name w:val="List Paragraph"/>
    <w:basedOn w:val="a"/>
    <w:uiPriority w:val="34"/>
    <w:qFormat/>
    <w:rsid w:val="00A278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4FB"/>
    <w:rPr>
      <w:color w:val="0563C1" w:themeColor="hyperlink"/>
      <w:u w:val="single"/>
    </w:rPr>
  </w:style>
  <w:style w:type="character" w:styleId="a6">
    <w:name w:val="Strong"/>
    <w:basedOn w:val="a0"/>
    <w:uiPriority w:val="99"/>
    <w:qFormat/>
    <w:rsid w:val="009B27EC"/>
    <w:rPr>
      <w:rFonts w:cs="Times New Roman"/>
      <w:b/>
    </w:rPr>
  </w:style>
  <w:style w:type="paragraph" w:styleId="a7">
    <w:name w:val="Body Text"/>
    <w:basedOn w:val="a"/>
    <w:link w:val="a8"/>
    <w:uiPriority w:val="1"/>
    <w:qFormat/>
    <w:rsid w:val="00A01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0177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E16B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6BC1"/>
  </w:style>
  <w:style w:type="table" w:styleId="a9">
    <w:name w:val="Table Grid"/>
    <w:basedOn w:val="a1"/>
    <w:uiPriority w:val="39"/>
    <w:rsid w:val="00BA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A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6E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32BC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2BCE"/>
    <w:rPr>
      <w:rFonts w:ascii="Calibri" w:hAnsi="Calibr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86546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6546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65468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425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yka.zifra_tex.lgt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45e0fa43e9d086305b197d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D2C5-FA6F-411E-BE15-C9FB2342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</cp:revision>
  <cp:lastPrinted>2025-10-13T11:23:00Z</cp:lastPrinted>
  <dcterms:created xsi:type="dcterms:W3CDTF">2025-10-13T12:46:00Z</dcterms:created>
  <dcterms:modified xsi:type="dcterms:W3CDTF">2025-10-13T12:46:00Z</dcterms:modified>
</cp:coreProperties>
</file>